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967" w:rsidRDefault="000C234A">
      <w:pPr>
        <w:pStyle w:val="Inhaltsverzeichnisberschrift"/>
        <w:outlineLvl w:val="9"/>
      </w:pPr>
      <w:bookmarkStart w:id="0" w:name="_Toc69218458"/>
      <w:r>
        <w:t>Inhalt</w:t>
      </w:r>
      <w:bookmarkEnd w:id="0"/>
    </w:p>
    <w:p w:rsidR="006D57EE" w:rsidRDefault="000C234A">
      <w:pPr>
        <w:pStyle w:val="Verzeichnis1"/>
        <w:tabs>
          <w:tab w:val="right" w:leader="dot" w:pos="9062"/>
        </w:tabs>
        <w:rPr>
          <w:rFonts w:asciiTheme="minorHAnsi" w:eastAsiaTheme="minorEastAsia" w:hAnsiTheme="minorHAnsi" w:cstheme="minorBidi"/>
          <w:noProof/>
          <w:sz w:val="22"/>
          <w:szCs w:val="22"/>
        </w:rPr>
      </w:pPr>
      <w:r>
        <w:rPr>
          <w:sz w:val="32"/>
          <w:szCs w:val="32"/>
          <w:u w:val="single"/>
        </w:rPr>
        <w:fldChar w:fldCharType="begin"/>
      </w:r>
      <w:r>
        <w:instrText xml:space="preserve"> TOC \o "1-3" \u \h </w:instrText>
      </w:r>
      <w:r>
        <w:rPr>
          <w:sz w:val="32"/>
          <w:szCs w:val="32"/>
          <w:u w:val="single"/>
        </w:rPr>
        <w:fldChar w:fldCharType="separate"/>
      </w:r>
      <w:hyperlink w:anchor="_Toc144447815" w:history="1">
        <w:r w:rsidR="006D57EE" w:rsidRPr="007D558D">
          <w:rPr>
            <w:rStyle w:val="Hyperlink"/>
            <w:rFonts w:eastAsia="Gulim"/>
            <w:noProof/>
          </w:rPr>
          <w:t>Grußwort des Trägers</w:t>
        </w:r>
        <w:r w:rsidR="006D57EE">
          <w:rPr>
            <w:noProof/>
          </w:rPr>
          <w:tab/>
        </w:r>
        <w:r w:rsidR="006D57EE">
          <w:rPr>
            <w:noProof/>
          </w:rPr>
          <w:fldChar w:fldCharType="begin"/>
        </w:r>
        <w:r w:rsidR="006D57EE">
          <w:rPr>
            <w:noProof/>
          </w:rPr>
          <w:instrText xml:space="preserve"> PAGEREF _Toc144447815 \h </w:instrText>
        </w:r>
        <w:r w:rsidR="006D57EE">
          <w:rPr>
            <w:noProof/>
          </w:rPr>
        </w:r>
        <w:r w:rsidR="006D57EE">
          <w:rPr>
            <w:noProof/>
          </w:rPr>
          <w:fldChar w:fldCharType="separate"/>
        </w:r>
        <w:r w:rsidR="006D57EE">
          <w:rPr>
            <w:noProof/>
          </w:rPr>
          <w:t>1</w:t>
        </w:r>
        <w:r w:rsidR="006D57EE">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16" w:history="1">
        <w:r w:rsidRPr="007D558D">
          <w:rPr>
            <w:rStyle w:val="Hyperlink"/>
            <w:rFonts w:eastAsia="Gulim"/>
            <w:noProof/>
          </w:rPr>
          <w:t>Vorwort</w:t>
        </w:r>
        <w:r>
          <w:rPr>
            <w:noProof/>
          </w:rPr>
          <w:tab/>
        </w:r>
        <w:r>
          <w:rPr>
            <w:noProof/>
          </w:rPr>
          <w:fldChar w:fldCharType="begin"/>
        </w:r>
        <w:r>
          <w:rPr>
            <w:noProof/>
          </w:rPr>
          <w:instrText xml:space="preserve"> PAGEREF _Toc144447816 \h </w:instrText>
        </w:r>
        <w:r>
          <w:rPr>
            <w:noProof/>
          </w:rPr>
        </w:r>
        <w:r>
          <w:rPr>
            <w:noProof/>
          </w:rPr>
          <w:fldChar w:fldCharType="separate"/>
        </w:r>
        <w:r>
          <w:rPr>
            <w:noProof/>
          </w:rPr>
          <w:t>2</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17" w:history="1">
        <w:r w:rsidRPr="007D558D">
          <w:rPr>
            <w:rStyle w:val="Hyperlink"/>
            <w:noProof/>
          </w:rPr>
          <w:t>1.Unser Leitsatz</w:t>
        </w:r>
        <w:r>
          <w:rPr>
            <w:noProof/>
          </w:rPr>
          <w:tab/>
        </w:r>
        <w:r>
          <w:rPr>
            <w:noProof/>
          </w:rPr>
          <w:fldChar w:fldCharType="begin"/>
        </w:r>
        <w:r>
          <w:rPr>
            <w:noProof/>
          </w:rPr>
          <w:instrText xml:space="preserve"> PAGEREF _Toc144447817 \h </w:instrText>
        </w:r>
        <w:r>
          <w:rPr>
            <w:noProof/>
          </w:rPr>
        </w:r>
        <w:r>
          <w:rPr>
            <w:noProof/>
          </w:rPr>
          <w:fldChar w:fldCharType="separate"/>
        </w:r>
        <w:r>
          <w:rPr>
            <w:noProof/>
          </w:rPr>
          <w:t>3</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18" w:history="1">
        <w:r w:rsidRPr="007D558D">
          <w:rPr>
            <w:rStyle w:val="Hyperlink"/>
            <w:noProof/>
          </w:rPr>
          <w:t>1.1 Aus Sicht des Kindes</w:t>
        </w:r>
        <w:r>
          <w:rPr>
            <w:noProof/>
          </w:rPr>
          <w:tab/>
        </w:r>
        <w:r>
          <w:rPr>
            <w:noProof/>
          </w:rPr>
          <w:fldChar w:fldCharType="begin"/>
        </w:r>
        <w:r>
          <w:rPr>
            <w:noProof/>
          </w:rPr>
          <w:instrText xml:space="preserve"> PAGEREF _Toc144447818 \h </w:instrText>
        </w:r>
        <w:r>
          <w:rPr>
            <w:noProof/>
          </w:rPr>
        </w:r>
        <w:r>
          <w:rPr>
            <w:noProof/>
          </w:rPr>
          <w:fldChar w:fldCharType="separate"/>
        </w:r>
        <w:r>
          <w:rPr>
            <w:noProof/>
          </w:rPr>
          <w:t>3</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19" w:history="1">
        <w:r w:rsidRPr="007D558D">
          <w:rPr>
            <w:rStyle w:val="Hyperlink"/>
            <w:noProof/>
          </w:rPr>
          <w:t>1.2 Aus Sicht des Teams</w:t>
        </w:r>
        <w:r>
          <w:rPr>
            <w:noProof/>
          </w:rPr>
          <w:tab/>
        </w:r>
        <w:r>
          <w:rPr>
            <w:noProof/>
          </w:rPr>
          <w:fldChar w:fldCharType="begin"/>
        </w:r>
        <w:r>
          <w:rPr>
            <w:noProof/>
          </w:rPr>
          <w:instrText xml:space="preserve"> PAGEREF _Toc144447819 \h </w:instrText>
        </w:r>
        <w:r>
          <w:rPr>
            <w:noProof/>
          </w:rPr>
        </w:r>
        <w:r>
          <w:rPr>
            <w:noProof/>
          </w:rPr>
          <w:fldChar w:fldCharType="separate"/>
        </w:r>
        <w:r>
          <w:rPr>
            <w:noProof/>
          </w:rPr>
          <w:t>4</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0" w:history="1">
        <w:r w:rsidRPr="007D558D">
          <w:rPr>
            <w:rStyle w:val="Hyperlink"/>
            <w:noProof/>
          </w:rPr>
          <w:t>1.3 Unser Kita – Logo</w:t>
        </w:r>
        <w:r>
          <w:rPr>
            <w:noProof/>
          </w:rPr>
          <w:tab/>
        </w:r>
        <w:r>
          <w:rPr>
            <w:noProof/>
          </w:rPr>
          <w:fldChar w:fldCharType="begin"/>
        </w:r>
        <w:r>
          <w:rPr>
            <w:noProof/>
          </w:rPr>
          <w:instrText xml:space="preserve"> PAGEREF _Toc144447820 \h </w:instrText>
        </w:r>
        <w:r>
          <w:rPr>
            <w:noProof/>
          </w:rPr>
        </w:r>
        <w:r>
          <w:rPr>
            <w:noProof/>
          </w:rPr>
          <w:fldChar w:fldCharType="separate"/>
        </w:r>
        <w:r>
          <w:rPr>
            <w:noProof/>
          </w:rPr>
          <w:t>5</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21" w:history="1">
        <w:r w:rsidRPr="007D558D">
          <w:rPr>
            <w:rStyle w:val="Hyperlink"/>
            <w:noProof/>
          </w:rPr>
          <w:t>2. Das sind wir</w:t>
        </w:r>
        <w:r>
          <w:rPr>
            <w:noProof/>
          </w:rPr>
          <w:tab/>
        </w:r>
        <w:r>
          <w:rPr>
            <w:noProof/>
          </w:rPr>
          <w:fldChar w:fldCharType="begin"/>
        </w:r>
        <w:r>
          <w:rPr>
            <w:noProof/>
          </w:rPr>
          <w:instrText xml:space="preserve"> PAGEREF _Toc144447821 \h </w:instrText>
        </w:r>
        <w:r>
          <w:rPr>
            <w:noProof/>
          </w:rPr>
        </w:r>
        <w:r>
          <w:rPr>
            <w:noProof/>
          </w:rPr>
          <w:fldChar w:fldCharType="separate"/>
        </w:r>
        <w:r>
          <w:rPr>
            <w:noProof/>
          </w:rPr>
          <w:t>6</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2" w:history="1">
        <w:r w:rsidRPr="007D558D">
          <w:rPr>
            <w:rStyle w:val="Hyperlink"/>
            <w:noProof/>
          </w:rPr>
          <w:t>2.1 Katholische Trägerschaft</w:t>
        </w:r>
        <w:r>
          <w:rPr>
            <w:noProof/>
          </w:rPr>
          <w:tab/>
        </w:r>
        <w:r>
          <w:rPr>
            <w:noProof/>
          </w:rPr>
          <w:fldChar w:fldCharType="begin"/>
        </w:r>
        <w:r>
          <w:rPr>
            <w:noProof/>
          </w:rPr>
          <w:instrText xml:space="preserve"> PAGEREF _Toc144447822 \h </w:instrText>
        </w:r>
        <w:r>
          <w:rPr>
            <w:noProof/>
          </w:rPr>
        </w:r>
        <w:r>
          <w:rPr>
            <w:noProof/>
          </w:rPr>
          <w:fldChar w:fldCharType="separate"/>
        </w:r>
        <w:r>
          <w:rPr>
            <w:noProof/>
          </w:rPr>
          <w:t>6</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3" w:history="1">
        <w:r w:rsidRPr="007D558D">
          <w:rPr>
            <w:rStyle w:val="Hyperlink"/>
            <w:noProof/>
          </w:rPr>
          <w:t>2.2 Geschichte der Einrichtung</w:t>
        </w:r>
        <w:r>
          <w:rPr>
            <w:noProof/>
          </w:rPr>
          <w:tab/>
        </w:r>
        <w:r>
          <w:rPr>
            <w:noProof/>
          </w:rPr>
          <w:fldChar w:fldCharType="begin"/>
        </w:r>
        <w:r>
          <w:rPr>
            <w:noProof/>
          </w:rPr>
          <w:instrText xml:space="preserve"> PAGEREF _Toc144447823 \h </w:instrText>
        </w:r>
        <w:r>
          <w:rPr>
            <w:noProof/>
          </w:rPr>
        </w:r>
        <w:r>
          <w:rPr>
            <w:noProof/>
          </w:rPr>
          <w:fldChar w:fldCharType="separate"/>
        </w:r>
        <w:r>
          <w:rPr>
            <w:noProof/>
          </w:rPr>
          <w:t>7</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4" w:history="1">
        <w:r w:rsidRPr="007D558D">
          <w:rPr>
            <w:rStyle w:val="Hyperlink"/>
            <w:noProof/>
          </w:rPr>
          <w:t>2.3 Auftrag der Kindertageseinrichtung</w:t>
        </w:r>
        <w:r>
          <w:rPr>
            <w:noProof/>
          </w:rPr>
          <w:tab/>
        </w:r>
        <w:r>
          <w:rPr>
            <w:noProof/>
          </w:rPr>
          <w:fldChar w:fldCharType="begin"/>
        </w:r>
        <w:r>
          <w:rPr>
            <w:noProof/>
          </w:rPr>
          <w:instrText xml:space="preserve"> PAGEREF _Toc144447824 \h </w:instrText>
        </w:r>
        <w:r>
          <w:rPr>
            <w:noProof/>
          </w:rPr>
        </w:r>
        <w:r>
          <w:rPr>
            <w:noProof/>
          </w:rPr>
          <w:fldChar w:fldCharType="separate"/>
        </w:r>
        <w:r>
          <w:rPr>
            <w:noProof/>
          </w:rPr>
          <w:t>7</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5" w:history="1">
        <w:r w:rsidRPr="007D558D">
          <w:rPr>
            <w:rStyle w:val="Hyperlink"/>
            <w:noProof/>
          </w:rPr>
          <w:t>2.4 Lage und Umfeld der Einrichtung</w:t>
        </w:r>
        <w:r>
          <w:rPr>
            <w:noProof/>
          </w:rPr>
          <w:tab/>
        </w:r>
        <w:r>
          <w:rPr>
            <w:noProof/>
          </w:rPr>
          <w:fldChar w:fldCharType="begin"/>
        </w:r>
        <w:r>
          <w:rPr>
            <w:noProof/>
          </w:rPr>
          <w:instrText xml:space="preserve"> PAGEREF _Toc144447825 \h </w:instrText>
        </w:r>
        <w:r>
          <w:rPr>
            <w:noProof/>
          </w:rPr>
        </w:r>
        <w:r>
          <w:rPr>
            <w:noProof/>
          </w:rPr>
          <w:fldChar w:fldCharType="separate"/>
        </w:r>
        <w:r>
          <w:rPr>
            <w:noProof/>
          </w:rPr>
          <w:t>8</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6" w:history="1">
        <w:r w:rsidRPr="007D558D">
          <w:rPr>
            <w:rStyle w:val="Hyperlink"/>
            <w:noProof/>
          </w:rPr>
          <w:t>2.5 Betreuungsangebot</w:t>
        </w:r>
        <w:r>
          <w:rPr>
            <w:noProof/>
          </w:rPr>
          <w:tab/>
        </w:r>
        <w:r>
          <w:rPr>
            <w:noProof/>
          </w:rPr>
          <w:fldChar w:fldCharType="begin"/>
        </w:r>
        <w:r>
          <w:rPr>
            <w:noProof/>
          </w:rPr>
          <w:instrText xml:space="preserve"> PAGEREF _Toc144447826 \h </w:instrText>
        </w:r>
        <w:r>
          <w:rPr>
            <w:noProof/>
          </w:rPr>
        </w:r>
        <w:r>
          <w:rPr>
            <w:noProof/>
          </w:rPr>
          <w:fldChar w:fldCharType="separate"/>
        </w:r>
        <w:r>
          <w:rPr>
            <w:noProof/>
          </w:rPr>
          <w:t>8</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7" w:history="1">
        <w:r w:rsidRPr="007D558D">
          <w:rPr>
            <w:rStyle w:val="Hyperlink"/>
            <w:noProof/>
          </w:rPr>
          <w:t>2.6 Räumlichkeiten</w:t>
        </w:r>
        <w:r>
          <w:rPr>
            <w:noProof/>
          </w:rPr>
          <w:tab/>
        </w:r>
        <w:r>
          <w:rPr>
            <w:noProof/>
          </w:rPr>
          <w:fldChar w:fldCharType="begin"/>
        </w:r>
        <w:r>
          <w:rPr>
            <w:noProof/>
          </w:rPr>
          <w:instrText xml:space="preserve"> PAGEREF _Toc144447827 \h </w:instrText>
        </w:r>
        <w:r>
          <w:rPr>
            <w:noProof/>
          </w:rPr>
        </w:r>
        <w:r>
          <w:rPr>
            <w:noProof/>
          </w:rPr>
          <w:fldChar w:fldCharType="separate"/>
        </w:r>
        <w:r>
          <w:rPr>
            <w:noProof/>
          </w:rPr>
          <w:t>8</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28" w:history="1">
        <w:r w:rsidRPr="007D558D">
          <w:rPr>
            <w:rStyle w:val="Hyperlink"/>
            <w:noProof/>
          </w:rPr>
          <w:t>2.7 Das pädagogische Fachpersonal</w:t>
        </w:r>
        <w:r>
          <w:rPr>
            <w:noProof/>
          </w:rPr>
          <w:tab/>
        </w:r>
        <w:r>
          <w:rPr>
            <w:noProof/>
          </w:rPr>
          <w:fldChar w:fldCharType="begin"/>
        </w:r>
        <w:r>
          <w:rPr>
            <w:noProof/>
          </w:rPr>
          <w:instrText xml:space="preserve"> PAGEREF _Toc144447828 \h </w:instrText>
        </w:r>
        <w:r>
          <w:rPr>
            <w:noProof/>
          </w:rPr>
        </w:r>
        <w:r>
          <w:rPr>
            <w:noProof/>
          </w:rPr>
          <w:fldChar w:fldCharType="separate"/>
        </w:r>
        <w:r>
          <w:rPr>
            <w:noProof/>
          </w:rPr>
          <w:t>12</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29" w:history="1">
        <w:r w:rsidRPr="007D558D">
          <w:rPr>
            <w:rStyle w:val="Hyperlink"/>
            <w:rFonts w:eastAsia="Gulim"/>
            <w:noProof/>
          </w:rPr>
          <w:t>3.Gesetzliche Grundlagen</w:t>
        </w:r>
        <w:r>
          <w:rPr>
            <w:noProof/>
          </w:rPr>
          <w:tab/>
        </w:r>
        <w:r>
          <w:rPr>
            <w:noProof/>
          </w:rPr>
          <w:fldChar w:fldCharType="begin"/>
        </w:r>
        <w:r>
          <w:rPr>
            <w:noProof/>
          </w:rPr>
          <w:instrText xml:space="preserve"> PAGEREF _Toc144447829 \h </w:instrText>
        </w:r>
        <w:r>
          <w:rPr>
            <w:noProof/>
          </w:rPr>
        </w:r>
        <w:r>
          <w:rPr>
            <w:noProof/>
          </w:rPr>
          <w:fldChar w:fldCharType="separate"/>
        </w:r>
        <w:r>
          <w:rPr>
            <w:noProof/>
          </w:rPr>
          <w:t>13</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0" w:history="1">
        <w:r w:rsidRPr="007D558D">
          <w:rPr>
            <w:rStyle w:val="Hyperlink"/>
            <w:noProof/>
          </w:rPr>
          <w:t>3.1 BayKiBiG mit AVBayKiBiG</w:t>
        </w:r>
        <w:r>
          <w:rPr>
            <w:noProof/>
          </w:rPr>
          <w:tab/>
        </w:r>
        <w:r>
          <w:rPr>
            <w:noProof/>
          </w:rPr>
          <w:fldChar w:fldCharType="begin"/>
        </w:r>
        <w:r>
          <w:rPr>
            <w:noProof/>
          </w:rPr>
          <w:instrText xml:space="preserve"> PAGEREF _Toc144447830 \h </w:instrText>
        </w:r>
        <w:r>
          <w:rPr>
            <w:noProof/>
          </w:rPr>
        </w:r>
        <w:r>
          <w:rPr>
            <w:noProof/>
          </w:rPr>
          <w:fldChar w:fldCharType="separate"/>
        </w:r>
        <w:r>
          <w:rPr>
            <w:noProof/>
          </w:rPr>
          <w:t>13</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1" w:history="1">
        <w:r w:rsidRPr="007D558D">
          <w:rPr>
            <w:rStyle w:val="Hyperlink"/>
            <w:noProof/>
          </w:rPr>
          <w:t>3.2 Orientierung am Bildungs- und Erziehungsplan</w:t>
        </w:r>
        <w:r>
          <w:rPr>
            <w:noProof/>
          </w:rPr>
          <w:tab/>
        </w:r>
        <w:r>
          <w:rPr>
            <w:noProof/>
          </w:rPr>
          <w:fldChar w:fldCharType="begin"/>
        </w:r>
        <w:r>
          <w:rPr>
            <w:noProof/>
          </w:rPr>
          <w:instrText xml:space="preserve"> PAGEREF _Toc144447831 \h </w:instrText>
        </w:r>
        <w:r>
          <w:rPr>
            <w:noProof/>
          </w:rPr>
        </w:r>
        <w:r>
          <w:rPr>
            <w:noProof/>
          </w:rPr>
          <w:fldChar w:fldCharType="separate"/>
        </w:r>
        <w:r>
          <w:rPr>
            <w:noProof/>
          </w:rPr>
          <w:t>13</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2" w:history="1">
        <w:r w:rsidRPr="007D558D">
          <w:rPr>
            <w:rStyle w:val="Hyperlink"/>
            <w:noProof/>
          </w:rPr>
          <w:t>3.3 Bildungsleitlinien</w:t>
        </w:r>
        <w:r>
          <w:rPr>
            <w:noProof/>
          </w:rPr>
          <w:tab/>
        </w:r>
        <w:r>
          <w:rPr>
            <w:noProof/>
          </w:rPr>
          <w:fldChar w:fldCharType="begin"/>
        </w:r>
        <w:r>
          <w:rPr>
            <w:noProof/>
          </w:rPr>
          <w:instrText xml:space="preserve"> PAGEREF _Toc144447832 \h </w:instrText>
        </w:r>
        <w:r>
          <w:rPr>
            <w:noProof/>
          </w:rPr>
        </w:r>
        <w:r>
          <w:rPr>
            <w:noProof/>
          </w:rPr>
          <w:fldChar w:fldCharType="separate"/>
        </w:r>
        <w:r>
          <w:rPr>
            <w:noProof/>
          </w:rPr>
          <w:t>13</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3" w:history="1">
        <w:r w:rsidRPr="007D558D">
          <w:rPr>
            <w:rStyle w:val="Hyperlink"/>
            <w:noProof/>
          </w:rPr>
          <w:t>3.4 Schutzauftrag</w:t>
        </w:r>
        <w:r>
          <w:rPr>
            <w:noProof/>
          </w:rPr>
          <w:tab/>
        </w:r>
        <w:r>
          <w:rPr>
            <w:noProof/>
          </w:rPr>
          <w:fldChar w:fldCharType="begin"/>
        </w:r>
        <w:r>
          <w:rPr>
            <w:noProof/>
          </w:rPr>
          <w:instrText xml:space="preserve"> PAGEREF _Toc144447833 \h </w:instrText>
        </w:r>
        <w:r>
          <w:rPr>
            <w:noProof/>
          </w:rPr>
        </w:r>
        <w:r>
          <w:rPr>
            <w:noProof/>
          </w:rPr>
          <w:fldChar w:fldCharType="separate"/>
        </w:r>
        <w:r>
          <w:rPr>
            <w:noProof/>
          </w:rPr>
          <w:t>13</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4" w:history="1">
        <w:r w:rsidRPr="007D558D">
          <w:rPr>
            <w:rStyle w:val="Hyperlink"/>
            <w:noProof/>
          </w:rPr>
          <w:t>3.5 Das Schutzkonzept unserer Kita</w:t>
        </w:r>
        <w:r>
          <w:rPr>
            <w:noProof/>
          </w:rPr>
          <w:tab/>
        </w:r>
        <w:r>
          <w:rPr>
            <w:noProof/>
          </w:rPr>
          <w:fldChar w:fldCharType="begin"/>
        </w:r>
        <w:r>
          <w:rPr>
            <w:noProof/>
          </w:rPr>
          <w:instrText xml:space="preserve"> PAGEREF _Toc144447834 \h </w:instrText>
        </w:r>
        <w:r>
          <w:rPr>
            <w:noProof/>
          </w:rPr>
        </w:r>
        <w:r>
          <w:rPr>
            <w:noProof/>
          </w:rPr>
          <w:fldChar w:fldCharType="separate"/>
        </w:r>
        <w:r>
          <w:rPr>
            <w:noProof/>
          </w:rPr>
          <w:t>14</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35" w:history="1">
        <w:r w:rsidRPr="007D558D">
          <w:rPr>
            <w:rStyle w:val="Hyperlink"/>
            <w:rFonts w:eastAsia="Gulim"/>
            <w:noProof/>
          </w:rPr>
          <w:t xml:space="preserve">4. </w:t>
        </w:r>
        <w:r w:rsidRPr="007D558D">
          <w:rPr>
            <w:rStyle w:val="Hyperlink"/>
            <w:noProof/>
          </w:rPr>
          <w:t>Was</w:t>
        </w:r>
        <w:r w:rsidRPr="007D558D">
          <w:rPr>
            <w:rStyle w:val="Hyperlink"/>
            <w:rFonts w:eastAsia="Gulim"/>
            <w:noProof/>
          </w:rPr>
          <w:t xml:space="preserve"> unser Handeln mit den Kindern leitet</w:t>
        </w:r>
        <w:r>
          <w:rPr>
            <w:noProof/>
          </w:rPr>
          <w:tab/>
        </w:r>
        <w:r>
          <w:rPr>
            <w:noProof/>
          </w:rPr>
          <w:fldChar w:fldCharType="begin"/>
        </w:r>
        <w:r>
          <w:rPr>
            <w:noProof/>
          </w:rPr>
          <w:instrText xml:space="preserve"> PAGEREF _Toc144447835 \h </w:instrText>
        </w:r>
        <w:r>
          <w:rPr>
            <w:noProof/>
          </w:rPr>
        </w:r>
        <w:r>
          <w:rPr>
            <w:noProof/>
          </w:rPr>
          <w:fldChar w:fldCharType="separate"/>
        </w:r>
        <w:r>
          <w:rPr>
            <w:noProof/>
          </w:rPr>
          <w:t>16</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6" w:history="1">
        <w:r w:rsidRPr="007D558D">
          <w:rPr>
            <w:rStyle w:val="Hyperlink"/>
            <w:noProof/>
          </w:rPr>
          <w:t>4.1 Unser Bild vom Kind</w:t>
        </w:r>
        <w:r>
          <w:rPr>
            <w:noProof/>
          </w:rPr>
          <w:tab/>
        </w:r>
        <w:r>
          <w:rPr>
            <w:noProof/>
          </w:rPr>
          <w:fldChar w:fldCharType="begin"/>
        </w:r>
        <w:r>
          <w:rPr>
            <w:noProof/>
          </w:rPr>
          <w:instrText xml:space="preserve"> PAGEREF _Toc144447836 \h </w:instrText>
        </w:r>
        <w:r>
          <w:rPr>
            <w:noProof/>
          </w:rPr>
        </w:r>
        <w:r>
          <w:rPr>
            <w:noProof/>
          </w:rPr>
          <w:fldChar w:fldCharType="separate"/>
        </w:r>
        <w:r>
          <w:rPr>
            <w:noProof/>
          </w:rPr>
          <w:t>16</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7" w:history="1">
        <w:r w:rsidRPr="007D558D">
          <w:rPr>
            <w:rStyle w:val="Hyperlink"/>
            <w:noProof/>
          </w:rPr>
          <w:t>4.2 Unser Bildungsverständnis</w:t>
        </w:r>
        <w:r>
          <w:rPr>
            <w:noProof/>
          </w:rPr>
          <w:tab/>
        </w:r>
        <w:r>
          <w:rPr>
            <w:noProof/>
          </w:rPr>
          <w:fldChar w:fldCharType="begin"/>
        </w:r>
        <w:r>
          <w:rPr>
            <w:noProof/>
          </w:rPr>
          <w:instrText xml:space="preserve"> PAGEREF _Toc144447837 \h </w:instrText>
        </w:r>
        <w:r>
          <w:rPr>
            <w:noProof/>
          </w:rPr>
        </w:r>
        <w:r>
          <w:rPr>
            <w:noProof/>
          </w:rPr>
          <w:fldChar w:fldCharType="separate"/>
        </w:r>
        <w:r>
          <w:rPr>
            <w:noProof/>
          </w:rPr>
          <w:t>16</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38" w:history="1">
        <w:r w:rsidRPr="007D558D">
          <w:rPr>
            <w:rStyle w:val="Hyperlink"/>
            <w:noProof/>
          </w:rPr>
          <w:t>4.3 Unsere pädagogischen Ansatz</w:t>
        </w:r>
        <w:r>
          <w:rPr>
            <w:noProof/>
          </w:rPr>
          <w:tab/>
        </w:r>
        <w:r>
          <w:rPr>
            <w:noProof/>
          </w:rPr>
          <w:fldChar w:fldCharType="begin"/>
        </w:r>
        <w:r>
          <w:rPr>
            <w:noProof/>
          </w:rPr>
          <w:instrText xml:space="preserve"> PAGEREF _Toc144447838 \h </w:instrText>
        </w:r>
        <w:r>
          <w:rPr>
            <w:noProof/>
          </w:rPr>
        </w:r>
        <w:r>
          <w:rPr>
            <w:noProof/>
          </w:rPr>
          <w:fldChar w:fldCharType="separate"/>
        </w:r>
        <w:r>
          <w:rPr>
            <w:noProof/>
          </w:rPr>
          <w:t>17</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39" w:history="1">
        <w:r w:rsidRPr="007D558D">
          <w:rPr>
            <w:rStyle w:val="Hyperlink"/>
            <w:rFonts w:eastAsia="Gulim"/>
            <w:b/>
            <w:iCs/>
            <w:noProof/>
          </w:rPr>
          <w:t>4.3.1 Franz-Kett-Pädagogik</w:t>
        </w:r>
        <w:r>
          <w:rPr>
            <w:noProof/>
          </w:rPr>
          <w:tab/>
        </w:r>
        <w:r>
          <w:rPr>
            <w:noProof/>
          </w:rPr>
          <w:fldChar w:fldCharType="begin"/>
        </w:r>
        <w:r>
          <w:rPr>
            <w:noProof/>
          </w:rPr>
          <w:instrText xml:space="preserve"> PAGEREF _Toc144447839 \h </w:instrText>
        </w:r>
        <w:r>
          <w:rPr>
            <w:noProof/>
          </w:rPr>
        </w:r>
        <w:r>
          <w:rPr>
            <w:noProof/>
          </w:rPr>
          <w:fldChar w:fldCharType="separate"/>
        </w:r>
        <w:r>
          <w:rPr>
            <w:noProof/>
          </w:rPr>
          <w:t>17</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0" w:history="1">
        <w:r w:rsidRPr="007D558D">
          <w:rPr>
            <w:rStyle w:val="Hyperlink"/>
            <w:rFonts w:eastAsia="Gulim"/>
            <w:iCs/>
            <w:noProof/>
          </w:rPr>
          <w:t>4.3.1.1 Grundlagen der Franz-Kett-Pädagogik</w:t>
        </w:r>
        <w:r>
          <w:rPr>
            <w:noProof/>
          </w:rPr>
          <w:tab/>
        </w:r>
        <w:r>
          <w:rPr>
            <w:noProof/>
          </w:rPr>
          <w:fldChar w:fldCharType="begin"/>
        </w:r>
        <w:r>
          <w:rPr>
            <w:noProof/>
          </w:rPr>
          <w:instrText xml:space="preserve"> PAGEREF _Toc144447840 \h </w:instrText>
        </w:r>
        <w:r>
          <w:rPr>
            <w:noProof/>
          </w:rPr>
        </w:r>
        <w:r>
          <w:rPr>
            <w:noProof/>
          </w:rPr>
          <w:fldChar w:fldCharType="separate"/>
        </w:r>
        <w:r>
          <w:rPr>
            <w:noProof/>
          </w:rPr>
          <w:t>17</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1" w:history="1">
        <w:r w:rsidRPr="007D558D">
          <w:rPr>
            <w:rStyle w:val="Hyperlink"/>
            <w:rFonts w:eastAsia="Gulim"/>
            <w:iCs/>
            <w:noProof/>
          </w:rPr>
          <w:t>4.3.1.2 Die Methodik</w:t>
        </w:r>
        <w:r>
          <w:rPr>
            <w:noProof/>
          </w:rPr>
          <w:tab/>
        </w:r>
        <w:r>
          <w:rPr>
            <w:noProof/>
          </w:rPr>
          <w:fldChar w:fldCharType="begin"/>
        </w:r>
        <w:r>
          <w:rPr>
            <w:noProof/>
          </w:rPr>
          <w:instrText xml:space="preserve"> PAGEREF _Toc144447841 \h </w:instrText>
        </w:r>
        <w:r>
          <w:rPr>
            <w:noProof/>
          </w:rPr>
        </w:r>
        <w:r>
          <w:rPr>
            <w:noProof/>
          </w:rPr>
          <w:fldChar w:fldCharType="separate"/>
        </w:r>
        <w:r>
          <w:rPr>
            <w:noProof/>
          </w:rPr>
          <w:t>17</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2" w:history="1">
        <w:r w:rsidRPr="007D558D">
          <w:rPr>
            <w:rStyle w:val="Hyperlink"/>
            <w:rFonts w:eastAsia="Gulim"/>
            <w:iCs/>
            <w:noProof/>
          </w:rPr>
          <w:t>4.3.1.3 Die Rolle der PädagogIn</w:t>
        </w:r>
        <w:r>
          <w:rPr>
            <w:noProof/>
          </w:rPr>
          <w:tab/>
        </w:r>
        <w:r>
          <w:rPr>
            <w:noProof/>
          </w:rPr>
          <w:fldChar w:fldCharType="begin"/>
        </w:r>
        <w:r>
          <w:rPr>
            <w:noProof/>
          </w:rPr>
          <w:instrText xml:space="preserve"> PAGEREF _Toc144447842 \h </w:instrText>
        </w:r>
        <w:r>
          <w:rPr>
            <w:noProof/>
          </w:rPr>
        </w:r>
        <w:r>
          <w:rPr>
            <w:noProof/>
          </w:rPr>
          <w:fldChar w:fldCharType="separate"/>
        </w:r>
        <w:r>
          <w:rPr>
            <w:noProof/>
          </w:rPr>
          <w:t>18</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3" w:history="1">
        <w:r w:rsidRPr="007D558D">
          <w:rPr>
            <w:rStyle w:val="Hyperlink"/>
            <w:rFonts w:eastAsia="Gulim"/>
            <w:b/>
            <w:iCs/>
            <w:noProof/>
          </w:rPr>
          <w:t>4.3.2 Montessori Pädagogik</w:t>
        </w:r>
        <w:r>
          <w:rPr>
            <w:noProof/>
          </w:rPr>
          <w:tab/>
        </w:r>
        <w:r>
          <w:rPr>
            <w:noProof/>
          </w:rPr>
          <w:fldChar w:fldCharType="begin"/>
        </w:r>
        <w:r>
          <w:rPr>
            <w:noProof/>
          </w:rPr>
          <w:instrText xml:space="preserve"> PAGEREF _Toc144447843 \h </w:instrText>
        </w:r>
        <w:r>
          <w:rPr>
            <w:noProof/>
          </w:rPr>
        </w:r>
        <w:r>
          <w:rPr>
            <w:noProof/>
          </w:rPr>
          <w:fldChar w:fldCharType="separate"/>
        </w:r>
        <w:r>
          <w:rPr>
            <w:noProof/>
          </w:rPr>
          <w:t>19</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4" w:history="1">
        <w:r w:rsidRPr="007D558D">
          <w:rPr>
            <w:rStyle w:val="Hyperlink"/>
            <w:rFonts w:eastAsia="Gulim"/>
            <w:iCs/>
            <w:noProof/>
          </w:rPr>
          <w:t>4.3.2.1 Das Bild vom Kind</w:t>
        </w:r>
        <w:r>
          <w:rPr>
            <w:noProof/>
          </w:rPr>
          <w:tab/>
        </w:r>
        <w:r>
          <w:rPr>
            <w:noProof/>
          </w:rPr>
          <w:fldChar w:fldCharType="begin"/>
        </w:r>
        <w:r>
          <w:rPr>
            <w:noProof/>
          </w:rPr>
          <w:instrText xml:space="preserve"> PAGEREF _Toc144447844 \h </w:instrText>
        </w:r>
        <w:r>
          <w:rPr>
            <w:noProof/>
          </w:rPr>
        </w:r>
        <w:r>
          <w:rPr>
            <w:noProof/>
          </w:rPr>
          <w:fldChar w:fldCharType="separate"/>
        </w:r>
        <w:r>
          <w:rPr>
            <w:noProof/>
          </w:rPr>
          <w:t>19</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5" w:history="1">
        <w:r w:rsidRPr="007D558D">
          <w:rPr>
            <w:rStyle w:val="Hyperlink"/>
            <w:rFonts w:eastAsia="Gulim"/>
            <w:iCs/>
            <w:noProof/>
          </w:rPr>
          <w:t>4.3.2.2 Sensible Phasen</w:t>
        </w:r>
        <w:r>
          <w:rPr>
            <w:noProof/>
          </w:rPr>
          <w:tab/>
        </w:r>
        <w:r>
          <w:rPr>
            <w:noProof/>
          </w:rPr>
          <w:fldChar w:fldCharType="begin"/>
        </w:r>
        <w:r>
          <w:rPr>
            <w:noProof/>
          </w:rPr>
          <w:instrText xml:space="preserve"> PAGEREF _Toc144447845 \h </w:instrText>
        </w:r>
        <w:r>
          <w:rPr>
            <w:noProof/>
          </w:rPr>
        </w:r>
        <w:r>
          <w:rPr>
            <w:noProof/>
          </w:rPr>
          <w:fldChar w:fldCharType="separate"/>
        </w:r>
        <w:r>
          <w:rPr>
            <w:noProof/>
          </w:rPr>
          <w:t>19</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6" w:history="1">
        <w:r w:rsidRPr="007D558D">
          <w:rPr>
            <w:rStyle w:val="Hyperlink"/>
            <w:rFonts w:eastAsia="Gulim"/>
            <w:iCs/>
            <w:noProof/>
          </w:rPr>
          <w:t>4.3.2.3 Die Rolle der PädagogIn</w:t>
        </w:r>
        <w:r>
          <w:rPr>
            <w:noProof/>
          </w:rPr>
          <w:tab/>
        </w:r>
        <w:r>
          <w:rPr>
            <w:noProof/>
          </w:rPr>
          <w:fldChar w:fldCharType="begin"/>
        </w:r>
        <w:r>
          <w:rPr>
            <w:noProof/>
          </w:rPr>
          <w:instrText xml:space="preserve"> PAGEREF _Toc144447846 \h </w:instrText>
        </w:r>
        <w:r>
          <w:rPr>
            <w:noProof/>
          </w:rPr>
        </w:r>
        <w:r>
          <w:rPr>
            <w:noProof/>
          </w:rPr>
          <w:fldChar w:fldCharType="separate"/>
        </w:r>
        <w:r>
          <w:rPr>
            <w:noProof/>
          </w:rPr>
          <w:t>19</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47" w:history="1">
        <w:r w:rsidRPr="007D558D">
          <w:rPr>
            <w:rStyle w:val="Hyperlink"/>
            <w:noProof/>
          </w:rPr>
          <w:t>4.4 Schwerpunkte unserer Bildungsarbeit</w:t>
        </w:r>
        <w:r>
          <w:rPr>
            <w:noProof/>
          </w:rPr>
          <w:tab/>
        </w:r>
        <w:r>
          <w:rPr>
            <w:noProof/>
          </w:rPr>
          <w:fldChar w:fldCharType="begin"/>
        </w:r>
        <w:r>
          <w:rPr>
            <w:noProof/>
          </w:rPr>
          <w:instrText xml:space="preserve"> PAGEREF _Toc144447847 \h </w:instrText>
        </w:r>
        <w:r>
          <w:rPr>
            <w:noProof/>
          </w:rPr>
        </w:r>
        <w:r>
          <w:rPr>
            <w:noProof/>
          </w:rPr>
          <w:fldChar w:fldCharType="separate"/>
        </w:r>
        <w:r>
          <w:rPr>
            <w:noProof/>
          </w:rPr>
          <w:t>20</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8" w:history="1">
        <w:r w:rsidRPr="007D558D">
          <w:rPr>
            <w:rStyle w:val="Hyperlink"/>
            <w:rFonts w:eastAsia="Gulim"/>
            <w:iCs/>
            <w:noProof/>
          </w:rPr>
          <w:t>4.4.1 Soziales Miteinander (Sprache, Handlungskompetenz)</w:t>
        </w:r>
        <w:r>
          <w:rPr>
            <w:noProof/>
          </w:rPr>
          <w:tab/>
        </w:r>
        <w:r>
          <w:rPr>
            <w:noProof/>
          </w:rPr>
          <w:fldChar w:fldCharType="begin"/>
        </w:r>
        <w:r>
          <w:rPr>
            <w:noProof/>
          </w:rPr>
          <w:instrText xml:space="preserve"> PAGEREF _Toc144447848 \h </w:instrText>
        </w:r>
        <w:r>
          <w:rPr>
            <w:noProof/>
          </w:rPr>
        </w:r>
        <w:r>
          <w:rPr>
            <w:noProof/>
          </w:rPr>
          <w:fldChar w:fldCharType="separate"/>
        </w:r>
        <w:r>
          <w:rPr>
            <w:noProof/>
          </w:rPr>
          <w:t>20</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49" w:history="1">
        <w:r w:rsidRPr="007D558D">
          <w:rPr>
            <w:rStyle w:val="Hyperlink"/>
            <w:rFonts w:eastAsia="Gulim"/>
            <w:iCs/>
            <w:noProof/>
          </w:rPr>
          <w:t>4.4.2 Sich wohl und geborgen fühlen</w:t>
        </w:r>
        <w:r>
          <w:rPr>
            <w:noProof/>
          </w:rPr>
          <w:tab/>
        </w:r>
        <w:r>
          <w:rPr>
            <w:noProof/>
          </w:rPr>
          <w:fldChar w:fldCharType="begin"/>
        </w:r>
        <w:r>
          <w:rPr>
            <w:noProof/>
          </w:rPr>
          <w:instrText xml:space="preserve"> PAGEREF _Toc144447849 \h </w:instrText>
        </w:r>
        <w:r>
          <w:rPr>
            <w:noProof/>
          </w:rPr>
        </w:r>
        <w:r>
          <w:rPr>
            <w:noProof/>
          </w:rPr>
          <w:fldChar w:fldCharType="separate"/>
        </w:r>
        <w:r>
          <w:rPr>
            <w:noProof/>
          </w:rPr>
          <w:t>21</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50" w:history="1">
        <w:r w:rsidRPr="007D558D">
          <w:rPr>
            <w:rStyle w:val="Hyperlink"/>
            <w:rFonts w:eastAsia="Gulim"/>
            <w:iCs/>
            <w:noProof/>
          </w:rPr>
          <w:t>4.4.3 Selbstvertrauen</w:t>
        </w:r>
        <w:r>
          <w:rPr>
            <w:noProof/>
          </w:rPr>
          <w:tab/>
        </w:r>
        <w:r>
          <w:rPr>
            <w:noProof/>
          </w:rPr>
          <w:fldChar w:fldCharType="begin"/>
        </w:r>
        <w:r>
          <w:rPr>
            <w:noProof/>
          </w:rPr>
          <w:instrText xml:space="preserve"> PAGEREF _Toc144447850 \h </w:instrText>
        </w:r>
        <w:r>
          <w:rPr>
            <w:noProof/>
          </w:rPr>
        </w:r>
        <w:r>
          <w:rPr>
            <w:noProof/>
          </w:rPr>
          <w:fldChar w:fldCharType="separate"/>
        </w:r>
        <w:r>
          <w:rPr>
            <w:noProof/>
          </w:rPr>
          <w:t>22</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51" w:history="1">
        <w:r w:rsidRPr="007D558D">
          <w:rPr>
            <w:rStyle w:val="Hyperlink"/>
            <w:rFonts w:eastAsia="Gulim"/>
            <w:iCs/>
            <w:noProof/>
          </w:rPr>
          <w:t>4.4.4 Selbständigkeit – Selbstbestimmung (Partizipation)</w:t>
        </w:r>
        <w:r>
          <w:rPr>
            <w:noProof/>
          </w:rPr>
          <w:tab/>
        </w:r>
        <w:r>
          <w:rPr>
            <w:noProof/>
          </w:rPr>
          <w:fldChar w:fldCharType="begin"/>
        </w:r>
        <w:r>
          <w:rPr>
            <w:noProof/>
          </w:rPr>
          <w:instrText xml:space="preserve"> PAGEREF _Toc144447851 \h </w:instrText>
        </w:r>
        <w:r>
          <w:rPr>
            <w:noProof/>
          </w:rPr>
        </w:r>
        <w:r>
          <w:rPr>
            <w:noProof/>
          </w:rPr>
          <w:fldChar w:fldCharType="separate"/>
        </w:r>
        <w:r>
          <w:rPr>
            <w:noProof/>
          </w:rPr>
          <w:t>23</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52" w:history="1">
        <w:r w:rsidRPr="007D558D">
          <w:rPr>
            <w:rStyle w:val="Hyperlink"/>
            <w:rFonts w:eastAsia="Gulim"/>
            <w:iCs/>
            <w:noProof/>
          </w:rPr>
          <w:t>4.4.5 Bewegungsförderung</w:t>
        </w:r>
        <w:r>
          <w:rPr>
            <w:noProof/>
          </w:rPr>
          <w:tab/>
        </w:r>
        <w:r>
          <w:rPr>
            <w:noProof/>
          </w:rPr>
          <w:fldChar w:fldCharType="begin"/>
        </w:r>
        <w:r>
          <w:rPr>
            <w:noProof/>
          </w:rPr>
          <w:instrText xml:space="preserve"> PAGEREF _Toc144447852 \h </w:instrText>
        </w:r>
        <w:r>
          <w:rPr>
            <w:noProof/>
          </w:rPr>
        </w:r>
        <w:r>
          <w:rPr>
            <w:noProof/>
          </w:rPr>
          <w:fldChar w:fldCharType="separate"/>
        </w:r>
        <w:r>
          <w:rPr>
            <w:noProof/>
          </w:rPr>
          <w:t>24</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53" w:history="1">
        <w:r w:rsidRPr="007D558D">
          <w:rPr>
            <w:rStyle w:val="Hyperlink"/>
            <w:rFonts w:eastAsia="Gulim"/>
            <w:iCs/>
            <w:noProof/>
          </w:rPr>
          <w:t>4.4.6 Phantasie &amp; Kreativität (Ästhetik, Kunst und Kultur, Musik)</w:t>
        </w:r>
        <w:r>
          <w:rPr>
            <w:noProof/>
          </w:rPr>
          <w:tab/>
        </w:r>
        <w:r>
          <w:rPr>
            <w:noProof/>
          </w:rPr>
          <w:fldChar w:fldCharType="begin"/>
        </w:r>
        <w:r>
          <w:rPr>
            <w:noProof/>
          </w:rPr>
          <w:instrText xml:space="preserve"> PAGEREF _Toc144447853 \h </w:instrText>
        </w:r>
        <w:r>
          <w:rPr>
            <w:noProof/>
          </w:rPr>
        </w:r>
        <w:r>
          <w:rPr>
            <w:noProof/>
          </w:rPr>
          <w:fldChar w:fldCharType="separate"/>
        </w:r>
        <w:r>
          <w:rPr>
            <w:noProof/>
          </w:rPr>
          <w:t>25</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54" w:history="1">
        <w:r w:rsidRPr="007D558D">
          <w:rPr>
            <w:rStyle w:val="Hyperlink"/>
            <w:rFonts w:eastAsia="Gulim"/>
            <w:iCs/>
            <w:noProof/>
          </w:rPr>
          <w:t>4.4.7 Naturerfahrungen (Naturwissenschaften Umwelt und Technik)</w:t>
        </w:r>
        <w:r>
          <w:rPr>
            <w:noProof/>
          </w:rPr>
          <w:tab/>
        </w:r>
        <w:r>
          <w:rPr>
            <w:noProof/>
          </w:rPr>
          <w:fldChar w:fldCharType="begin"/>
        </w:r>
        <w:r>
          <w:rPr>
            <w:noProof/>
          </w:rPr>
          <w:instrText xml:space="preserve"> PAGEREF _Toc144447854 \h </w:instrText>
        </w:r>
        <w:r>
          <w:rPr>
            <w:noProof/>
          </w:rPr>
        </w:r>
        <w:r>
          <w:rPr>
            <w:noProof/>
          </w:rPr>
          <w:fldChar w:fldCharType="separate"/>
        </w:r>
        <w:r>
          <w:rPr>
            <w:noProof/>
          </w:rPr>
          <w:t>26</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55" w:history="1">
        <w:r w:rsidRPr="007D558D">
          <w:rPr>
            <w:rStyle w:val="Hyperlink"/>
            <w:rFonts w:eastAsia="Gulim"/>
            <w:iCs/>
            <w:noProof/>
          </w:rPr>
          <w:t>4.4.8 Lernen lernen</w:t>
        </w:r>
        <w:r>
          <w:rPr>
            <w:noProof/>
          </w:rPr>
          <w:tab/>
        </w:r>
        <w:r>
          <w:rPr>
            <w:noProof/>
          </w:rPr>
          <w:fldChar w:fldCharType="begin"/>
        </w:r>
        <w:r>
          <w:rPr>
            <w:noProof/>
          </w:rPr>
          <w:instrText xml:space="preserve"> PAGEREF _Toc144447855 \h </w:instrText>
        </w:r>
        <w:r>
          <w:rPr>
            <w:noProof/>
          </w:rPr>
        </w:r>
        <w:r>
          <w:rPr>
            <w:noProof/>
          </w:rPr>
          <w:fldChar w:fldCharType="separate"/>
        </w:r>
        <w:r>
          <w:rPr>
            <w:noProof/>
          </w:rPr>
          <w:t>27</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56" w:history="1">
        <w:r w:rsidRPr="007D558D">
          <w:rPr>
            <w:rStyle w:val="Hyperlink"/>
            <w:rFonts w:eastAsia="Gulim"/>
            <w:iCs/>
            <w:noProof/>
          </w:rPr>
          <w:t>4.4.9 Wertevermittlung (Werteorientierung &amp; Religiosität)</w:t>
        </w:r>
        <w:r>
          <w:rPr>
            <w:noProof/>
          </w:rPr>
          <w:tab/>
        </w:r>
        <w:r>
          <w:rPr>
            <w:noProof/>
          </w:rPr>
          <w:fldChar w:fldCharType="begin"/>
        </w:r>
        <w:r>
          <w:rPr>
            <w:noProof/>
          </w:rPr>
          <w:instrText xml:space="preserve"> PAGEREF _Toc144447856 \h </w:instrText>
        </w:r>
        <w:r>
          <w:rPr>
            <w:noProof/>
          </w:rPr>
        </w:r>
        <w:r>
          <w:rPr>
            <w:noProof/>
          </w:rPr>
          <w:fldChar w:fldCharType="separate"/>
        </w:r>
        <w:r>
          <w:rPr>
            <w:noProof/>
          </w:rPr>
          <w:t>28</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57" w:history="1">
        <w:r w:rsidRPr="007D558D">
          <w:rPr>
            <w:rStyle w:val="Hyperlink"/>
            <w:noProof/>
          </w:rPr>
          <w:t>5.Unser pädagogischer Alltag mit den Kindern</w:t>
        </w:r>
        <w:r>
          <w:rPr>
            <w:noProof/>
          </w:rPr>
          <w:tab/>
        </w:r>
        <w:r>
          <w:rPr>
            <w:noProof/>
          </w:rPr>
          <w:fldChar w:fldCharType="begin"/>
        </w:r>
        <w:r>
          <w:rPr>
            <w:noProof/>
          </w:rPr>
          <w:instrText xml:space="preserve"> PAGEREF _Toc144447857 \h </w:instrText>
        </w:r>
        <w:r>
          <w:rPr>
            <w:noProof/>
          </w:rPr>
        </w:r>
        <w:r>
          <w:rPr>
            <w:noProof/>
          </w:rPr>
          <w:fldChar w:fldCharType="separate"/>
        </w:r>
        <w:r>
          <w:rPr>
            <w:noProof/>
          </w:rPr>
          <w:t>29</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58" w:history="1">
        <w:r w:rsidRPr="007D558D">
          <w:rPr>
            <w:rStyle w:val="Hyperlink"/>
            <w:noProof/>
          </w:rPr>
          <w:t>5.1 Der Tagesablauf</w:t>
        </w:r>
        <w:r>
          <w:rPr>
            <w:noProof/>
          </w:rPr>
          <w:tab/>
        </w:r>
        <w:r>
          <w:rPr>
            <w:noProof/>
          </w:rPr>
          <w:fldChar w:fldCharType="begin"/>
        </w:r>
        <w:r>
          <w:rPr>
            <w:noProof/>
          </w:rPr>
          <w:instrText xml:space="preserve"> PAGEREF _Toc144447858 \h </w:instrText>
        </w:r>
        <w:r>
          <w:rPr>
            <w:noProof/>
          </w:rPr>
        </w:r>
        <w:r>
          <w:rPr>
            <w:noProof/>
          </w:rPr>
          <w:fldChar w:fldCharType="separate"/>
        </w:r>
        <w:r>
          <w:rPr>
            <w:noProof/>
          </w:rPr>
          <w:t>29</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r:id="rId8" w:anchor="_Toc144447859" w:history="1">
        <w:r w:rsidRPr="007D558D">
          <w:rPr>
            <w:rStyle w:val="Hyperlink"/>
            <w:noProof/>
          </w:rPr>
          <w:t>Abholzeit</w:t>
        </w:r>
        <w:r>
          <w:rPr>
            <w:noProof/>
          </w:rPr>
          <w:tab/>
        </w:r>
        <w:r>
          <w:rPr>
            <w:noProof/>
          </w:rPr>
          <w:fldChar w:fldCharType="begin"/>
        </w:r>
        <w:r>
          <w:rPr>
            <w:noProof/>
          </w:rPr>
          <w:instrText xml:space="preserve"> PAGEREF _Toc144447859 \h </w:instrText>
        </w:r>
        <w:r>
          <w:rPr>
            <w:noProof/>
          </w:rPr>
        </w:r>
        <w:r>
          <w:rPr>
            <w:noProof/>
          </w:rPr>
          <w:fldChar w:fldCharType="separate"/>
        </w:r>
        <w:r>
          <w:rPr>
            <w:noProof/>
          </w:rPr>
          <w:t>29</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60" w:history="1">
        <w:r w:rsidRPr="007D558D">
          <w:rPr>
            <w:rStyle w:val="Hyperlink"/>
            <w:noProof/>
          </w:rPr>
          <w:t>5.2 Beobachtung und Dokumentation</w:t>
        </w:r>
        <w:r>
          <w:rPr>
            <w:noProof/>
          </w:rPr>
          <w:tab/>
        </w:r>
        <w:r>
          <w:rPr>
            <w:noProof/>
          </w:rPr>
          <w:fldChar w:fldCharType="begin"/>
        </w:r>
        <w:r>
          <w:rPr>
            <w:noProof/>
          </w:rPr>
          <w:instrText xml:space="preserve"> PAGEREF _Toc144447860 \h </w:instrText>
        </w:r>
        <w:r>
          <w:rPr>
            <w:noProof/>
          </w:rPr>
        </w:r>
        <w:r>
          <w:rPr>
            <w:noProof/>
          </w:rPr>
          <w:fldChar w:fldCharType="separate"/>
        </w:r>
        <w:r>
          <w:rPr>
            <w:noProof/>
          </w:rPr>
          <w:t>32</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61" w:history="1">
        <w:r w:rsidRPr="007D558D">
          <w:rPr>
            <w:rStyle w:val="Hyperlink"/>
            <w:rFonts w:eastAsia="Gulim"/>
            <w:iCs/>
            <w:noProof/>
          </w:rPr>
          <w:t>5.2.1 Beobachtungsbögen</w:t>
        </w:r>
        <w:r>
          <w:rPr>
            <w:noProof/>
          </w:rPr>
          <w:tab/>
        </w:r>
        <w:r>
          <w:rPr>
            <w:noProof/>
          </w:rPr>
          <w:fldChar w:fldCharType="begin"/>
        </w:r>
        <w:r>
          <w:rPr>
            <w:noProof/>
          </w:rPr>
          <w:instrText xml:space="preserve"> PAGEREF _Toc144447861 \h </w:instrText>
        </w:r>
        <w:r>
          <w:rPr>
            <w:noProof/>
          </w:rPr>
        </w:r>
        <w:r>
          <w:rPr>
            <w:noProof/>
          </w:rPr>
          <w:fldChar w:fldCharType="separate"/>
        </w:r>
        <w:r>
          <w:rPr>
            <w:noProof/>
          </w:rPr>
          <w:t>32</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62" w:history="1">
        <w:r w:rsidRPr="007D558D">
          <w:rPr>
            <w:rStyle w:val="Hyperlink"/>
            <w:rFonts w:eastAsia="Gulim"/>
            <w:iCs/>
            <w:noProof/>
          </w:rPr>
          <w:t>5.2.2 Unser Portfolio</w:t>
        </w:r>
        <w:r>
          <w:rPr>
            <w:noProof/>
          </w:rPr>
          <w:tab/>
        </w:r>
        <w:r>
          <w:rPr>
            <w:noProof/>
          </w:rPr>
          <w:fldChar w:fldCharType="begin"/>
        </w:r>
        <w:r>
          <w:rPr>
            <w:noProof/>
          </w:rPr>
          <w:instrText xml:space="preserve"> PAGEREF _Toc144447862 \h </w:instrText>
        </w:r>
        <w:r>
          <w:rPr>
            <w:noProof/>
          </w:rPr>
        </w:r>
        <w:r>
          <w:rPr>
            <w:noProof/>
          </w:rPr>
          <w:fldChar w:fldCharType="separate"/>
        </w:r>
        <w:r>
          <w:rPr>
            <w:noProof/>
          </w:rPr>
          <w:t>32</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63" w:history="1">
        <w:r w:rsidRPr="007D558D">
          <w:rPr>
            <w:rStyle w:val="Hyperlink"/>
            <w:noProof/>
          </w:rPr>
          <w:t>5.3 Feste und Feiern</w:t>
        </w:r>
        <w:r>
          <w:rPr>
            <w:noProof/>
          </w:rPr>
          <w:tab/>
        </w:r>
        <w:r>
          <w:rPr>
            <w:noProof/>
          </w:rPr>
          <w:fldChar w:fldCharType="begin"/>
        </w:r>
        <w:r>
          <w:rPr>
            <w:noProof/>
          </w:rPr>
          <w:instrText xml:space="preserve"> PAGEREF _Toc144447863 \h </w:instrText>
        </w:r>
        <w:r>
          <w:rPr>
            <w:noProof/>
          </w:rPr>
        </w:r>
        <w:r>
          <w:rPr>
            <w:noProof/>
          </w:rPr>
          <w:fldChar w:fldCharType="separate"/>
        </w:r>
        <w:r>
          <w:rPr>
            <w:noProof/>
          </w:rPr>
          <w:t>34</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64" w:history="1">
        <w:r w:rsidRPr="007D558D">
          <w:rPr>
            <w:rStyle w:val="Hyperlink"/>
            <w:rFonts w:eastAsia="Gulim"/>
            <w:iCs/>
            <w:noProof/>
          </w:rPr>
          <w:t>5.3.1 Religiöse Feste</w:t>
        </w:r>
        <w:r>
          <w:rPr>
            <w:noProof/>
          </w:rPr>
          <w:tab/>
        </w:r>
        <w:r>
          <w:rPr>
            <w:noProof/>
          </w:rPr>
          <w:fldChar w:fldCharType="begin"/>
        </w:r>
        <w:r>
          <w:rPr>
            <w:noProof/>
          </w:rPr>
          <w:instrText xml:space="preserve"> PAGEREF _Toc144447864 \h </w:instrText>
        </w:r>
        <w:r>
          <w:rPr>
            <w:noProof/>
          </w:rPr>
        </w:r>
        <w:r>
          <w:rPr>
            <w:noProof/>
          </w:rPr>
          <w:fldChar w:fldCharType="separate"/>
        </w:r>
        <w:r>
          <w:rPr>
            <w:noProof/>
          </w:rPr>
          <w:t>34</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65" w:history="1">
        <w:r w:rsidRPr="007D558D">
          <w:rPr>
            <w:rStyle w:val="Hyperlink"/>
            <w:rFonts w:eastAsia="Gulim"/>
            <w:iCs/>
            <w:noProof/>
          </w:rPr>
          <w:t>5.3.2 Weltliche Feste</w:t>
        </w:r>
        <w:r>
          <w:rPr>
            <w:noProof/>
          </w:rPr>
          <w:tab/>
        </w:r>
        <w:r>
          <w:rPr>
            <w:noProof/>
          </w:rPr>
          <w:fldChar w:fldCharType="begin"/>
        </w:r>
        <w:r>
          <w:rPr>
            <w:noProof/>
          </w:rPr>
          <w:instrText xml:space="preserve"> PAGEREF _Toc144447865 \h </w:instrText>
        </w:r>
        <w:r>
          <w:rPr>
            <w:noProof/>
          </w:rPr>
        </w:r>
        <w:r>
          <w:rPr>
            <w:noProof/>
          </w:rPr>
          <w:fldChar w:fldCharType="separate"/>
        </w:r>
        <w:r>
          <w:rPr>
            <w:noProof/>
          </w:rPr>
          <w:t>35</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66" w:history="1">
        <w:r w:rsidRPr="007D558D">
          <w:rPr>
            <w:rStyle w:val="Hyperlink"/>
            <w:noProof/>
          </w:rPr>
          <w:t>5.4 Schulvorbereitung</w:t>
        </w:r>
        <w:r>
          <w:rPr>
            <w:noProof/>
          </w:rPr>
          <w:tab/>
        </w:r>
        <w:r>
          <w:rPr>
            <w:noProof/>
          </w:rPr>
          <w:fldChar w:fldCharType="begin"/>
        </w:r>
        <w:r>
          <w:rPr>
            <w:noProof/>
          </w:rPr>
          <w:instrText xml:space="preserve"> PAGEREF _Toc144447866 \h </w:instrText>
        </w:r>
        <w:r>
          <w:rPr>
            <w:noProof/>
          </w:rPr>
        </w:r>
        <w:r>
          <w:rPr>
            <w:noProof/>
          </w:rPr>
          <w:fldChar w:fldCharType="separate"/>
        </w:r>
        <w:r>
          <w:rPr>
            <w:noProof/>
          </w:rPr>
          <w:t>36</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67" w:history="1">
        <w:r w:rsidRPr="007D558D">
          <w:rPr>
            <w:rStyle w:val="Hyperlink"/>
            <w:rFonts w:eastAsia="Gulim"/>
            <w:noProof/>
          </w:rPr>
          <w:t>6.Übergänge</w:t>
        </w:r>
        <w:r>
          <w:rPr>
            <w:noProof/>
          </w:rPr>
          <w:tab/>
        </w:r>
        <w:r>
          <w:rPr>
            <w:noProof/>
          </w:rPr>
          <w:fldChar w:fldCharType="begin"/>
        </w:r>
        <w:r>
          <w:rPr>
            <w:noProof/>
          </w:rPr>
          <w:instrText xml:space="preserve"> PAGEREF _Toc144447867 \h </w:instrText>
        </w:r>
        <w:r>
          <w:rPr>
            <w:noProof/>
          </w:rPr>
        </w:r>
        <w:r>
          <w:rPr>
            <w:noProof/>
          </w:rPr>
          <w:fldChar w:fldCharType="separate"/>
        </w:r>
        <w:r>
          <w:rPr>
            <w:noProof/>
          </w:rPr>
          <w:t>37</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68" w:history="1">
        <w:r w:rsidRPr="007D558D">
          <w:rPr>
            <w:rStyle w:val="Hyperlink"/>
            <w:noProof/>
          </w:rPr>
          <w:t>6.1 Übergänge von der Familie zur Kita</w:t>
        </w:r>
        <w:r>
          <w:rPr>
            <w:noProof/>
          </w:rPr>
          <w:tab/>
        </w:r>
        <w:r>
          <w:rPr>
            <w:noProof/>
          </w:rPr>
          <w:fldChar w:fldCharType="begin"/>
        </w:r>
        <w:r>
          <w:rPr>
            <w:noProof/>
          </w:rPr>
          <w:instrText xml:space="preserve"> PAGEREF _Toc144447868 \h </w:instrText>
        </w:r>
        <w:r>
          <w:rPr>
            <w:noProof/>
          </w:rPr>
        </w:r>
        <w:r>
          <w:rPr>
            <w:noProof/>
          </w:rPr>
          <w:fldChar w:fldCharType="separate"/>
        </w:r>
        <w:r>
          <w:rPr>
            <w:noProof/>
          </w:rPr>
          <w:t>37</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69" w:history="1">
        <w:r w:rsidRPr="007D558D">
          <w:rPr>
            <w:rStyle w:val="Hyperlink"/>
            <w:noProof/>
          </w:rPr>
          <w:t>6.2 Übergänge von der Krippe in die Kita</w:t>
        </w:r>
        <w:r>
          <w:rPr>
            <w:noProof/>
          </w:rPr>
          <w:tab/>
        </w:r>
        <w:r>
          <w:rPr>
            <w:noProof/>
          </w:rPr>
          <w:fldChar w:fldCharType="begin"/>
        </w:r>
        <w:r>
          <w:rPr>
            <w:noProof/>
          </w:rPr>
          <w:instrText xml:space="preserve"> PAGEREF _Toc144447869 \h </w:instrText>
        </w:r>
        <w:r>
          <w:rPr>
            <w:noProof/>
          </w:rPr>
        </w:r>
        <w:r>
          <w:rPr>
            <w:noProof/>
          </w:rPr>
          <w:fldChar w:fldCharType="separate"/>
        </w:r>
        <w:r>
          <w:rPr>
            <w:noProof/>
          </w:rPr>
          <w:t>38</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70" w:history="1">
        <w:r w:rsidRPr="007D558D">
          <w:rPr>
            <w:rStyle w:val="Hyperlink"/>
            <w:noProof/>
          </w:rPr>
          <w:t>6.3 Übergänge vom Kindergarten in die Grundschule</w:t>
        </w:r>
        <w:r>
          <w:rPr>
            <w:noProof/>
          </w:rPr>
          <w:tab/>
        </w:r>
        <w:r>
          <w:rPr>
            <w:noProof/>
          </w:rPr>
          <w:fldChar w:fldCharType="begin"/>
        </w:r>
        <w:r>
          <w:rPr>
            <w:noProof/>
          </w:rPr>
          <w:instrText xml:space="preserve"> PAGEREF _Toc144447870 \h </w:instrText>
        </w:r>
        <w:r>
          <w:rPr>
            <w:noProof/>
          </w:rPr>
        </w:r>
        <w:r>
          <w:rPr>
            <w:noProof/>
          </w:rPr>
          <w:fldChar w:fldCharType="separate"/>
        </w:r>
        <w:r>
          <w:rPr>
            <w:noProof/>
          </w:rPr>
          <w:t>38</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71" w:history="1">
        <w:r w:rsidRPr="007D558D">
          <w:rPr>
            <w:rStyle w:val="Hyperlink"/>
            <w:rFonts w:eastAsia="Gulim"/>
            <w:noProof/>
          </w:rPr>
          <w:t>7.Integration</w:t>
        </w:r>
        <w:r>
          <w:rPr>
            <w:noProof/>
          </w:rPr>
          <w:tab/>
        </w:r>
        <w:r>
          <w:rPr>
            <w:noProof/>
          </w:rPr>
          <w:fldChar w:fldCharType="begin"/>
        </w:r>
        <w:r>
          <w:rPr>
            <w:noProof/>
          </w:rPr>
          <w:instrText xml:space="preserve"> PAGEREF _Toc144447871 \h </w:instrText>
        </w:r>
        <w:r>
          <w:rPr>
            <w:noProof/>
          </w:rPr>
        </w:r>
        <w:r>
          <w:rPr>
            <w:noProof/>
          </w:rPr>
          <w:fldChar w:fldCharType="separate"/>
        </w:r>
        <w:r>
          <w:rPr>
            <w:noProof/>
          </w:rPr>
          <w:t>39</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72" w:history="1">
        <w:r w:rsidRPr="007D558D">
          <w:rPr>
            <w:rStyle w:val="Hyperlink"/>
            <w:noProof/>
          </w:rPr>
          <w:t>7.1 Integrationen von Kindern verschiedener Kulturen</w:t>
        </w:r>
        <w:r>
          <w:rPr>
            <w:noProof/>
          </w:rPr>
          <w:tab/>
        </w:r>
        <w:r>
          <w:rPr>
            <w:noProof/>
          </w:rPr>
          <w:fldChar w:fldCharType="begin"/>
        </w:r>
        <w:r>
          <w:rPr>
            <w:noProof/>
          </w:rPr>
          <w:instrText xml:space="preserve"> PAGEREF _Toc144447872 \h </w:instrText>
        </w:r>
        <w:r>
          <w:rPr>
            <w:noProof/>
          </w:rPr>
        </w:r>
        <w:r>
          <w:rPr>
            <w:noProof/>
          </w:rPr>
          <w:fldChar w:fldCharType="separate"/>
        </w:r>
        <w:r>
          <w:rPr>
            <w:noProof/>
          </w:rPr>
          <w:t>39</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73" w:history="1">
        <w:r w:rsidRPr="007D558D">
          <w:rPr>
            <w:rStyle w:val="Hyperlink"/>
            <w:noProof/>
          </w:rPr>
          <w:t>7.2 Integrationen von Kindern mit erhöhtem Entwicklungsrisiko</w:t>
        </w:r>
        <w:r>
          <w:rPr>
            <w:noProof/>
          </w:rPr>
          <w:tab/>
        </w:r>
        <w:r>
          <w:rPr>
            <w:noProof/>
          </w:rPr>
          <w:fldChar w:fldCharType="begin"/>
        </w:r>
        <w:r>
          <w:rPr>
            <w:noProof/>
          </w:rPr>
          <w:instrText xml:space="preserve"> PAGEREF _Toc144447873 \h </w:instrText>
        </w:r>
        <w:r>
          <w:rPr>
            <w:noProof/>
          </w:rPr>
        </w:r>
        <w:r>
          <w:rPr>
            <w:noProof/>
          </w:rPr>
          <w:fldChar w:fldCharType="separate"/>
        </w:r>
        <w:r>
          <w:rPr>
            <w:noProof/>
          </w:rPr>
          <w:t>39</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74" w:history="1">
        <w:r w:rsidRPr="007D558D">
          <w:rPr>
            <w:rStyle w:val="Hyperlink"/>
            <w:rFonts w:eastAsia="Gulim"/>
            <w:noProof/>
          </w:rPr>
          <w:t>8. Gemeinsam auf den Weg machen</w:t>
        </w:r>
        <w:r>
          <w:rPr>
            <w:noProof/>
          </w:rPr>
          <w:tab/>
        </w:r>
        <w:r>
          <w:rPr>
            <w:noProof/>
          </w:rPr>
          <w:fldChar w:fldCharType="begin"/>
        </w:r>
        <w:r>
          <w:rPr>
            <w:noProof/>
          </w:rPr>
          <w:instrText xml:space="preserve"> PAGEREF _Toc144447874 \h </w:instrText>
        </w:r>
        <w:r>
          <w:rPr>
            <w:noProof/>
          </w:rPr>
        </w:r>
        <w:r>
          <w:rPr>
            <w:noProof/>
          </w:rPr>
          <w:fldChar w:fldCharType="separate"/>
        </w:r>
        <w:r>
          <w:rPr>
            <w:noProof/>
          </w:rPr>
          <w:t>40</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75" w:history="1">
        <w:r w:rsidRPr="007D558D">
          <w:rPr>
            <w:rStyle w:val="Hyperlink"/>
            <w:noProof/>
          </w:rPr>
          <w:t>8.1 Zusammenarbeit mit den Eltern</w:t>
        </w:r>
        <w:r>
          <w:rPr>
            <w:noProof/>
          </w:rPr>
          <w:tab/>
        </w:r>
        <w:r>
          <w:rPr>
            <w:noProof/>
          </w:rPr>
          <w:fldChar w:fldCharType="begin"/>
        </w:r>
        <w:r>
          <w:rPr>
            <w:noProof/>
          </w:rPr>
          <w:instrText xml:space="preserve"> PAGEREF _Toc144447875 \h </w:instrText>
        </w:r>
        <w:r>
          <w:rPr>
            <w:noProof/>
          </w:rPr>
        </w:r>
        <w:r>
          <w:rPr>
            <w:noProof/>
          </w:rPr>
          <w:fldChar w:fldCharType="separate"/>
        </w:r>
        <w:r>
          <w:rPr>
            <w:noProof/>
          </w:rPr>
          <w:t>40</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76" w:history="1">
        <w:r w:rsidRPr="007D558D">
          <w:rPr>
            <w:rStyle w:val="Hyperlink"/>
            <w:rFonts w:eastAsia="Gulim"/>
            <w:iCs/>
            <w:noProof/>
          </w:rPr>
          <w:t>8.1.1 Elternarbeit im Allgemeinen</w:t>
        </w:r>
        <w:r>
          <w:rPr>
            <w:noProof/>
          </w:rPr>
          <w:tab/>
        </w:r>
        <w:r>
          <w:rPr>
            <w:noProof/>
          </w:rPr>
          <w:fldChar w:fldCharType="begin"/>
        </w:r>
        <w:r>
          <w:rPr>
            <w:noProof/>
          </w:rPr>
          <w:instrText xml:space="preserve"> PAGEREF _Toc144447876 \h </w:instrText>
        </w:r>
        <w:r>
          <w:rPr>
            <w:noProof/>
          </w:rPr>
        </w:r>
        <w:r>
          <w:rPr>
            <w:noProof/>
          </w:rPr>
          <w:fldChar w:fldCharType="separate"/>
        </w:r>
        <w:r>
          <w:rPr>
            <w:noProof/>
          </w:rPr>
          <w:t>40</w:t>
        </w:r>
        <w:r>
          <w:rPr>
            <w:noProof/>
          </w:rPr>
          <w:fldChar w:fldCharType="end"/>
        </w:r>
      </w:hyperlink>
    </w:p>
    <w:p w:rsidR="006D57EE" w:rsidRDefault="006D57EE">
      <w:pPr>
        <w:pStyle w:val="Verzeichnis3"/>
        <w:rPr>
          <w:rFonts w:asciiTheme="minorHAnsi" w:eastAsiaTheme="minorEastAsia" w:hAnsiTheme="minorHAnsi" w:cstheme="minorBidi"/>
          <w:noProof/>
          <w:sz w:val="22"/>
          <w:szCs w:val="22"/>
        </w:rPr>
      </w:pPr>
      <w:hyperlink w:anchor="_Toc144447877" w:history="1">
        <w:r w:rsidRPr="007D558D">
          <w:rPr>
            <w:rStyle w:val="Hyperlink"/>
            <w:rFonts w:eastAsia="Gulim"/>
            <w:iCs/>
            <w:noProof/>
          </w:rPr>
          <w:t>8.1.2 Der Elternbeirat</w:t>
        </w:r>
        <w:r>
          <w:rPr>
            <w:noProof/>
          </w:rPr>
          <w:tab/>
        </w:r>
        <w:r>
          <w:rPr>
            <w:noProof/>
          </w:rPr>
          <w:fldChar w:fldCharType="begin"/>
        </w:r>
        <w:r>
          <w:rPr>
            <w:noProof/>
          </w:rPr>
          <w:instrText xml:space="preserve"> PAGEREF _Toc144447877 \h </w:instrText>
        </w:r>
        <w:r>
          <w:rPr>
            <w:noProof/>
          </w:rPr>
        </w:r>
        <w:r>
          <w:rPr>
            <w:noProof/>
          </w:rPr>
          <w:fldChar w:fldCharType="separate"/>
        </w:r>
        <w:r>
          <w:rPr>
            <w:noProof/>
          </w:rPr>
          <w:t>41</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78" w:history="1">
        <w:r w:rsidRPr="007D558D">
          <w:rPr>
            <w:rStyle w:val="Hyperlink"/>
            <w:noProof/>
          </w:rPr>
          <w:t>8.2 Zusammenarbeit mit der Grundschule</w:t>
        </w:r>
        <w:r>
          <w:rPr>
            <w:noProof/>
          </w:rPr>
          <w:tab/>
        </w:r>
        <w:r>
          <w:rPr>
            <w:noProof/>
          </w:rPr>
          <w:fldChar w:fldCharType="begin"/>
        </w:r>
        <w:r>
          <w:rPr>
            <w:noProof/>
          </w:rPr>
          <w:instrText xml:space="preserve"> PAGEREF _Toc144447878 \h </w:instrText>
        </w:r>
        <w:r>
          <w:rPr>
            <w:noProof/>
          </w:rPr>
        </w:r>
        <w:r>
          <w:rPr>
            <w:noProof/>
          </w:rPr>
          <w:fldChar w:fldCharType="separate"/>
        </w:r>
        <w:r>
          <w:rPr>
            <w:noProof/>
          </w:rPr>
          <w:t>41</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79" w:history="1">
        <w:r w:rsidRPr="007D558D">
          <w:rPr>
            <w:rStyle w:val="Hyperlink"/>
            <w:noProof/>
          </w:rPr>
          <w:t>8.3 Mobile Sonderpädagogische Hilfe (MSH) – Fr. Bente</w:t>
        </w:r>
        <w:r>
          <w:rPr>
            <w:noProof/>
          </w:rPr>
          <w:tab/>
        </w:r>
        <w:r>
          <w:rPr>
            <w:noProof/>
          </w:rPr>
          <w:fldChar w:fldCharType="begin"/>
        </w:r>
        <w:r>
          <w:rPr>
            <w:noProof/>
          </w:rPr>
          <w:instrText xml:space="preserve"> PAGEREF _Toc144447879 \h </w:instrText>
        </w:r>
        <w:r>
          <w:rPr>
            <w:noProof/>
          </w:rPr>
        </w:r>
        <w:r>
          <w:rPr>
            <w:noProof/>
          </w:rPr>
          <w:fldChar w:fldCharType="separate"/>
        </w:r>
        <w:r>
          <w:rPr>
            <w:noProof/>
          </w:rPr>
          <w:t>42</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80" w:history="1">
        <w:r w:rsidRPr="007D558D">
          <w:rPr>
            <w:rStyle w:val="Hyperlink"/>
            <w:noProof/>
          </w:rPr>
          <w:t>8.4 Ergotherapeutin - Frau Haller (Praxis Diening/Isny)</w:t>
        </w:r>
        <w:r>
          <w:rPr>
            <w:noProof/>
          </w:rPr>
          <w:tab/>
        </w:r>
        <w:r>
          <w:rPr>
            <w:noProof/>
          </w:rPr>
          <w:fldChar w:fldCharType="begin"/>
        </w:r>
        <w:r>
          <w:rPr>
            <w:noProof/>
          </w:rPr>
          <w:instrText xml:space="preserve"> PAGEREF _Toc144447880 \h </w:instrText>
        </w:r>
        <w:r>
          <w:rPr>
            <w:noProof/>
          </w:rPr>
        </w:r>
        <w:r>
          <w:rPr>
            <w:noProof/>
          </w:rPr>
          <w:fldChar w:fldCharType="separate"/>
        </w:r>
        <w:r>
          <w:rPr>
            <w:noProof/>
          </w:rPr>
          <w:t>42</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81" w:history="1">
        <w:r w:rsidRPr="007D558D">
          <w:rPr>
            <w:rStyle w:val="Hyperlink"/>
            <w:noProof/>
          </w:rPr>
          <w:t>8.5 Logopädie - Frau Hänsler (Praxis Holzfurtner/Lindau)</w:t>
        </w:r>
        <w:r>
          <w:rPr>
            <w:noProof/>
          </w:rPr>
          <w:tab/>
        </w:r>
        <w:r>
          <w:rPr>
            <w:noProof/>
          </w:rPr>
          <w:fldChar w:fldCharType="begin"/>
        </w:r>
        <w:r>
          <w:rPr>
            <w:noProof/>
          </w:rPr>
          <w:instrText xml:space="preserve"> PAGEREF _Toc144447881 \h </w:instrText>
        </w:r>
        <w:r>
          <w:rPr>
            <w:noProof/>
          </w:rPr>
        </w:r>
        <w:r>
          <w:rPr>
            <w:noProof/>
          </w:rPr>
          <w:fldChar w:fldCharType="separate"/>
        </w:r>
        <w:r>
          <w:rPr>
            <w:noProof/>
          </w:rPr>
          <w:t>42</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82" w:history="1">
        <w:r w:rsidRPr="007D558D">
          <w:rPr>
            <w:rStyle w:val="Hyperlink"/>
            <w:noProof/>
          </w:rPr>
          <w:t>8.6 Zusammenarbeit mit Fachdiensten</w:t>
        </w:r>
        <w:r>
          <w:rPr>
            <w:noProof/>
          </w:rPr>
          <w:tab/>
        </w:r>
        <w:r>
          <w:rPr>
            <w:noProof/>
          </w:rPr>
          <w:fldChar w:fldCharType="begin"/>
        </w:r>
        <w:r>
          <w:rPr>
            <w:noProof/>
          </w:rPr>
          <w:instrText xml:space="preserve"> PAGEREF _Toc144447882 \h </w:instrText>
        </w:r>
        <w:r>
          <w:rPr>
            <w:noProof/>
          </w:rPr>
        </w:r>
        <w:r>
          <w:rPr>
            <w:noProof/>
          </w:rPr>
          <w:fldChar w:fldCharType="separate"/>
        </w:r>
        <w:r>
          <w:rPr>
            <w:noProof/>
          </w:rPr>
          <w:t>42</w:t>
        </w:r>
        <w:r>
          <w:rPr>
            <w:noProof/>
          </w:rPr>
          <w:fldChar w:fldCharType="end"/>
        </w:r>
      </w:hyperlink>
    </w:p>
    <w:p w:rsidR="006D57EE" w:rsidRDefault="006D57EE">
      <w:pPr>
        <w:pStyle w:val="Verzeichnis2"/>
        <w:rPr>
          <w:rFonts w:asciiTheme="minorHAnsi" w:eastAsiaTheme="minorEastAsia" w:hAnsiTheme="minorHAnsi" w:cstheme="minorBidi"/>
          <w:b w:val="0"/>
          <w:noProof/>
          <w:sz w:val="22"/>
          <w:szCs w:val="22"/>
        </w:rPr>
      </w:pPr>
      <w:hyperlink w:anchor="_Toc144447883" w:history="1">
        <w:r w:rsidRPr="007D558D">
          <w:rPr>
            <w:rStyle w:val="Hyperlink"/>
            <w:noProof/>
          </w:rPr>
          <w:t>8.7 Öffentlichkeitsarbeit</w:t>
        </w:r>
        <w:r>
          <w:rPr>
            <w:noProof/>
          </w:rPr>
          <w:tab/>
        </w:r>
        <w:r>
          <w:rPr>
            <w:noProof/>
          </w:rPr>
          <w:fldChar w:fldCharType="begin"/>
        </w:r>
        <w:r>
          <w:rPr>
            <w:noProof/>
          </w:rPr>
          <w:instrText xml:space="preserve"> PAGEREF _Toc144447883 \h </w:instrText>
        </w:r>
        <w:r>
          <w:rPr>
            <w:noProof/>
          </w:rPr>
        </w:r>
        <w:r>
          <w:rPr>
            <w:noProof/>
          </w:rPr>
          <w:fldChar w:fldCharType="separate"/>
        </w:r>
        <w:r>
          <w:rPr>
            <w:noProof/>
          </w:rPr>
          <w:t>44</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84" w:history="1">
        <w:r w:rsidRPr="007D558D">
          <w:rPr>
            <w:rStyle w:val="Hyperlink"/>
            <w:rFonts w:eastAsia="Gulim"/>
            <w:noProof/>
          </w:rPr>
          <w:t>9.Qualitätssicherung</w:t>
        </w:r>
        <w:r>
          <w:rPr>
            <w:noProof/>
          </w:rPr>
          <w:tab/>
        </w:r>
        <w:r>
          <w:rPr>
            <w:noProof/>
          </w:rPr>
          <w:fldChar w:fldCharType="begin"/>
        </w:r>
        <w:r>
          <w:rPr>
            <w:noProof/>
          </w:rPr>
          <w:instrText xml:space="preserve"> PAGEREF _Toc144447884 \h </w:instrText>
        </w:r>
        <w:r>
          <w:rPr>
            <w:noProof/>
          </w:rPr>
        </w:r>
        <w:r>
          <w:rPr>
            <w:noProof/>
          </w:rPr>
          <w:fldChar w:fldCharType="separate"/>
        </w:r>
        <w:r>
          <w:rPr>
            <w:noProof/>
          </w:rPr>
          <w:t>44</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85" w:history="1">
        <w:r w:rsidRPr="007D558D">
          <w:rPr>
            <w:rStyle w:val="Hyperlink"/>
            <w:rFonts w:eastAsia="Gulim"/>
            <w:noProof/>
          </w:rPr>
          <w:t>Nachwort</w:t>
        </w:r>
        <w:r>
          <w:rPr>
            <w:noProof/>
          </w:rPr>
          <w:tab/>
        </w:r>
        <w:r>
          <w:rPr>
            <w:noProof/>
          </w:rPr>
          <w:fldChar w:fldCharType="begin"/>
        </w:r>
        <w:r>
          <w:rPr>
            <w:noProof/>
          </w:rPr>
          <w:instrText xml:space="preserve"> PAGEREF _Toc144447885 \h </w:instrText>
        </w:r>
        <w:r>
          <w:rPr>
            <w:noProof/>
          </w:rPr>
        </w:r>
        <w:r>
          <w:rPr>
            <w:noProof/>
          </w:rPr>
          <w:fldChar w:fldCharType="separate"/>
        </w:r>
        <w:r>
          <w:rPr>
            <w:noProof/>
          </w:rPr>
          <w:t>45</w:t>
        </w:r>
        <w:r>
          <w:rPr>
            <w:noProof/>
          </w:rPr>
          <w:fldChar w:fldCharType="end"/>
        </w:r>
      </w:hyperlink>
    </w:p>
    <w:p w:rsidR="006D57EE" w:rsidRDefault="006D57EE">
      <w:pPr>
        <w:pStyle w:val="Verzeichnis1"/>
        <w:tabs>
          <w:tab w:val="right" w:leader="dot" w:pos="9062"/>
        </w:tabs>
        <w:rPr>
          <w:rFonts w:asciiTheme="minorHAnsi" w:eastAsiaTheme="minorEastAsia" w:hAnsiTheme="minorHAnsi" w:cstheme="minorBidi"/>
          <w:noProof/>
          <w:sz w:val="22"/>
          <w:szCs w:val="22"/>
        </w:rPr>
      </w:pPr>
      <w:hyperlink w:anchor="_Toc144447886" w:history="1">
        <w:r w:rsidRPr="007D558D">
          <w:rPr>
            <w:rStyle w:val="Hyperlink"/>
            <w:rFonts w:eastAsia="Gulim"/>
            <w:noProof/>
          </w:rPr>
          <w:t>Impressum</w:t>
        </w:r>
        <w:r>
          <w:rPr>
            <w:noProof/>
          </w:rPr>
          <w:tab/>
        </w:r>
        <w:r>
          <w:rPr>
            <w:noProof/>
          </w:rPr>
          <w:fldChar w:fldCharType="begin"/>
        </w:r>
        <w:r>
          <w:rPr>
            <w:noProof/>
          </w:rPr>
          <w:instrText xml:space="preserve"> PAGEREF _Toc144447886 \h </w:instrText>
        </w:r>
        <w:r>
          <w:rPr>
            <w:noProof/>
          </w:rPr>
        </w:r>
        <w:r>
          <w:rPr>
            <w:noProof/>
          </w:rPr>
          <w:fldChar w:fldCharType="separate"/>
        </w:r>
        <w:r>
          <w:rPr>
            <w:noProof/>
          </w:rPr>
          <w:t>46</w:t>
        </w:r>
        <w:r>
          <w:rPr>
            <w:noProof/>
          </w:rPr>
          <w:fldChar w:fldCharType="end"/>
        </w:r>
      </w:hyperlink>
    </w:p>
    <w:p w:rsidR="005E7967" w:rsidRDefault="000C234A">
      <w:r>
        <w:rPr>
          <w:rFonts w:ascii="Gulim" w:hAnsi="Gulim"/>
          <w:sz w:val="28"/>
        </w:rPr>
        <w:fldChar w:fldCharType="end"/>
      </w:r>
    </w:p>
    <w:p w:rsidR="005E7967" w:rsidRDefault="005E7967">
      <w:pPr>
        <w:pStyle w:val="berschrift1"/>
      </w:pPr>
      <w:bookmarkStart w:id="1" w:name="_Toc485200637"/>
      <w:bookmarkStart w:id="2" w:name="_Toc523749417"/>
      <w:bookmarkStart w:id="3" w:name="_Toc69208196"/>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bookmarkStart w:id="4" w:name="_GoBack"/>
      <w:bookmarkEnd w:id="4"/>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F16580" w:rsidP="00F16580">
      <w:pPr>
        <w:tabs>
          <w:tab w:val="left" w:pos="1815"/>
        </w:tabs>
        <w:rPr>
          <w:rFonts w:eastAsia="Gulim"/>
        </w:rPr>
      </w:pPr>
      <w:r>
        <w:rPr>
          <w:rFonts w:eastAsia="Gulim"/>
        </w:rPr>
        <w:tab/>
      </w: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suppressAutoHyphens w:val="0"/>
        <w:spacing w:after="160"/>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sectPr w:rsidR="005E7967">
          <w:headerReference w:type="default" r:id="rId9"/>
          <w:footerReference w:type="default" r:id="rId10"/>
          <w:pgSz w:w="11906" w:h="16838"/>
          <w:pgMar w:top="1417" w:right="1417" w:bottom="1134" w:left="1417" w:header="708" w:footer="708" w:gutter="0"/>
          <w:cols w:space="720"/>
        </w:sectPr>
      </w:pPr>
    </w:p>
    <w:p w:rsidR="005E7967" w:rsidRDefault="005E7967">
      <w:pPr>
        <w:rPr>
          <w:rFonts w:eastAsia="Gulim"/>
        </w:rPr>
        <w:sectPr w:rsidR="005E7967">
          <w:headerReference w:type="default" r:id="rId11"/>
          <w:footerReference w:type="default" r:id="rId12"/>
          <w:pgSz w:w="11906" w:h="16838"/>
          <w:pgMar w:top="1417" w:right="1417" w:bottom="1134" w:left="1417" w:header="720" w:footer="720" w:gutter="0"/>
          <w:cols w:space="720"/>
        </w:sectPr>
      </w:pPr>
    </w:p>
    <w:p w:rsidR="005E7967" w:rsidRDefault="000C234A">
      <w:pPr>
        <w:pStyle w:val="berschrift1"/>
      </w:pPr>
      <w:bookmarkStart w:id="5" w:name="_Toc69218459"/>
      <w:bookmarkStart w:id="6" w:name="_Toc144447815"/>
      <w:r>
        <w:rPr>
          <w:rStyle w:val="Hervorhebung"/>
          <w:sz w:val="32"/>
        </w:rPr>
        <w:lastRenderedPageBreak/>
        <w:t>Grußwort des Trägers</w:t>
      </w:r>
      <w:bookmarkEnd w:id="1"/>
      <w:bookmarkEnd w:id="2"/>
      <w:bookmarkEnd w:id="3"/>
      <w:bookmarkEnd w:id="5"/>
      <w:bookmarkEnd w:id="6"/>
    </w:p>
    <w:p w:rsidR="005E7967" w:rsidRDefault="005E7967">
      <w:pPr>
        <w:pStyle w:val="Formatvorlage1"/>
      </w:pPr>
    </w:p>
    <w:p w:rsidR="005E7967" w:rsidRDefault="005E7967">
      <w:pPr>
        <w:rPr>
          <w:rFonts w:ascii="Gulim" w:eastAsia="Gulim" w:hAnsi="Gulim" w:cs="Arial"/>
        </w:rPr>
      </w:pPr>
    </w:p>
    <w:p w:rsidR="005E7967" w:rsidRDefault="000C234A">
      <w:pPr>
        <w:suppressAutoHyphens w:val="0"/>
        <w:ind w:right="-652"/>
        <w:textAlignment w:val="auto"/>
        <w:rPr>
          <w:rFonts w:ascii="Gulim" w:eastAsia="Gulim" w:hAnsi="Gulim" w:cs="Arial"/>
          <w:sz w:val="28"/>
          <w:szCs w:val="28"/>
        </w:rPr>
      </w:pPr>
      <w:r>
        <w:rPr>
          <w:rFonts w:ascii="Gulim" w:eastAsia="Gulim" w:hAnsi="Gulim" w:cs="Arial"/>
          <w:sz w:val="28"/>
          <w:szCs w:val="28"/>
        </w:rPr>
        <w:t>Liebe Eltern,</w:t>
      </w:r>
    </w:p>
    <w:p w:rsidR="005E7967" w:rsidRDefault="005E7967">
      <w:pPr>
        <w:suppressAutoHyphens w:val="0"/>
        <w:ind w:right="-652"/>
        <w:textAlignment w:val="auto"/>
        <w:rPr>
          <w:rFonts w:ascii="Gulim" w:eastAsia="Gulim" w:hAnsi="Gulim" w:cs="Arial"/>
          <w:sz w:val="28"/>
          <w:szCs w:val="28"/>
        </w:rPr>
      </w:pPr>
    </w:p>
    <w:p w:rsidR="005E7967" w:rsidRDefault="000C234A">
      <w:pPr>
        <w:suppressAutoHyphens w:val="0"/>
        <w:textAlignment w:val="auto"/>
        <w:rPr>
          <w:rFonts w:ascii="Gulim" w:eastAsia="Gulim" w:hAnsi="Gulim" w:cs="Arial"/>
          <w:sz w:val="28"/>
          <w:szCs w:val="28"/>
        </w:rPr>
      </w:pPr>
      <w:r>
        <w:rPr>
          <w:rFonts w:ascii="Gulim" w:eastAsia="Gulim" w:hAnsi="Gulim" w:cs="Arial"/>
          <w:sz w:val="28"/>
          <w:szCs w:val="28"/>
        </w:rPr>
        <w:t xml:space="preserve">es freut mich, dass Sie Ihr Kind in unserer kath. Kindertagesstätte </w:t>
      </w:r>
    </w:p>
    <w:p w:rsidR="005E7967" w:rsidRDefault="000C234A">
      <w:pPr>
        <w:suppressAutoHyphens w:val="0"/>
        <w:textAlignment w:val="auto"/>
        <w:rPr>
          <w:rFonts w:ascii="Gulim" w:eastAsia="Gulim" w:hAnsi="Gulim" w:cs="Arial"/>
          <w:sz w:val="28"/>
          <w:szCs w:val="28"/>
        </w:rPr>
      </w:pPr>
      <w:r>
        <w:rPr>
          <w:rFonts w:ascii="Gulim" w:eastAsia="Gulim" w:hAnsi="Gulim" w:cs="Arial"/>
          <w:sz w:val="28"/>
          <w:szCs w:val="28"/>
        </w:rPr>
        <w:t xml:space="preserve">St. Afra betreuen lassen. Schon im Evangelium wird uns berichtet, wie Jesus Kinder segnet und sie in die Mitte der Erwachsenen stellt. </w:t>
      </w:r>
    </w:p>
    <w:p w:rsidR="005E7967" w:rsidRDefault="005E7967">
      <w:pPr>
        <w:suppressAutoHyphens w:val="0"/>
        <w:autoSpaceDE w:val="0"/>
        <w:textAlignment w:val="auto"/>
        <w:rPr>
          <w:rFonts w:ascii="Gulim" w:eastAsia="Gulim" w:hAnsi="Gulim" w:cs="Arial"/>
          <w:sz w:val="28"/>
          <w:szCs w:val="28"/>
        </w:rPr>
      </w:pPr>
    </w:p>
    <w:p w:rsidR="005E7967" w:rsidRDefault="000C234A">
      <w:pPr>
        <w:suppressAutoHyphens w:val="0"/>
        <w:autoSpaceDE w:val="0"/>
        <w:textAlignment w:val="auto"/>
      </w:pPr>
      <w:r>
        <w:rPr>
          <w:rFonts w:ascii="Gulim" w:eastAsia="Gulim" w:hAnsi="Gulim" w:cs="Arial"/>
          <w:sz w:val="28"/>
          <w:szCs w:val="28"/>
        </w:rPr>
        <w:t xml:space="preserve">Dies wollen wir hier in unserer Einrichtung nach modernen Gesichtspunkten der Pädagogik umsetzen. Mit der Trägerschaft nimmt </w:t>
      </w:r>
    </w:p>
    <w:p w:rsidR="005E7967" w:rsidRDefault="000C234A">
      <w:pPr>
        <w:suppressAutoHyphens w:val="0"/>
        <w:autoSpaceDE w:val="0"/>
        <w:textAlignment w:val="auto"/>
        <w:rPr>
          <w:rFonts w:ascii="Gulim" w:eastAsia="Gulim" w:hAnsi="Gulim" w:cs="Arial"/>
          <w:sz w:val="28"/>
          <w:szCs w:val="28"/>
        </w:rPr>
      </w:pPr>
      <w:r>
        <w:rPr>
          <w:rFonts w:ascii="Gulim" w:eastAsia="Gulim" w:hAnsi="Gulim" w:cs="Arial"/>
          <w:sz w:val="28"/>
          <w:szCs w:val="28"/>
        </w:rPr>
        <w:t xml:space="preserve">unsere kath. Kirchenstiftung St. Peter und Paul in Lindenberg ihren pastoralen Auftrag und ihre gesellschaftliche Verantwortung wahr. </w:t>
      </w:r>
    </w:p>
    <w:p w:rsidR="005E7967" w:rsidRDefault="005E7967">
      <w:pPr>
        <w:suppressAutoHyphens w:val="0"/>
        <w:ind w:right="-652"/>
        <w:textAlignment w:val="auto"/>
        <w:rPr>
          <w:rFonts w:ascii="Gulim" w:eastAsia="Gulim" w:hAnsi="Gulim" w:cs="Arial"/>
          <w:sz w:val="28"/>
          <w:szCs w:val="28"/>
        </w:rPr>
      </w:pPr>
    </w:p>
    <w:p w:rsidR="005E7967" w:rsidRDefault="000C234A">
      <w:pPr>
        <w:suppressAutoHyphens w:val="0"/>
        <w:autoSpaceDE w:val="0"/>
        <w:textAlignment w:val="auto"/>
      </w:pPr>
      <w:r>
        <w:rPr>
          <w:rFonts w:ascii="Gulim" w:eastAsia="Gulim" w:hAnsi="Gulim" w:cs="Arial"/>
          <w:sz w:val="28"/>
          <w:szCs w:val="28"/>
        </w:rPr>
        <w:t xml:space="preserve">Neben der Familie ist die Kindertagesstätte für Ihr Kind ein wichtiger Ort des Lernens und der Geborgenheit. Hier werden auch christliche Grundhaltungen, wie Achtung jedes Menschen, Nächstenliebe und Vertrauen erlernt. Dies spiegelt sich in der Konzeption, der Jahresplanung und dem alltäglichen Geschehen wieder. </w:t>
      </w:r>
    </w:p>
    <w:p w:rsidR="005E7967" w:rsidRDefault="005E7967">
      <w:pPr>
        <w:suppressAutoHyphens w:val="0"/>
        <w:ind w:right="-652"/>
        <w:textAlignment w:val="auto"/>
        <w:rPr>
          <w:rFonts w:ascii="Gulim" w:eastAsia="Gulim" w:hAnsi="Gulim" w:cs="Arial"/>
          <w:sz w:val="28"/>
          <w:szCs w:val="28"/>
        </w:rPr>
      </w:pPr>
    </w:p>
    <w:p w:rsidR="005E7967" w:rsidRDefault="000C234A">
      <w:pPr>
        <w:rPr>
          <w:rFonts w:ascii="Gulim" w:eastAsia="Gulim" w:hAnsi="Gulim"/>
          <w:sz w:val="28"/>
          <w:szCs w:val="28"/>
        </w:rPr>
      </w:pPr>
      <w:r>
        <w:rPr>
          <w:rFonts w:ascii="Gulim" w:eastAsia="Gulim" w:hAnsi="Gulim"/>
          <w:sz w:val="28"/>
          <w:szCs w:val="28"/>
        </w:rPr>
        <w:t xml:space="preserve">Unser Ziel ist es durch unsere qualifizierten Mitarbeiterinnen den Kindern diese zweite Heimat und den Raum für Entfaltung zu geben. Aus diesem Grunde arbeiten sie nach den fachlichen Qualitätsstandards der Diözese Augsburg, dem Caritasverband Augsburg und den Rahmenbedingungen des BayKiBiG. </w:t>
      </w:r>
    </w:p>
    <w:p w:rsidR="005E7967" w:rsidRDefault="005E7967">
      <w:pPr>
        <w:suppressAutoHyphens w:val="0"/>
        <w:autoSpaceDE w:val="0"/>
        <w:textAlignment w:val="auto"/>
        <w:rPr>
          <w:rFonts w:ascii="Gulim" w:eastAsia="Gulim" w:hAnsi="Gulim" w:cs="Arial"/>
          <w:sz w:val="28"/>
          <w:szCs w:val="28"/>
        </w:rPr>
      </w:pPr>
    </w:p>
    <w:p w:rsidR="005E7967" w:rsidRDefault="000C234A">
      <w:pPr>
        <w:suppressAutoHyphens w:val="0"/>
        <w:autoSpaceDE w:val="0"/>
        <w:textAlignment w:val="auto"/>
        <w:rPr>
          <w:rFonts w:ascii="Gulim" w:eastAsia="Gulim" w:hAnsi="Gulim" w:cs="Arial"/>
          <w:sz w:val="28"/>
          <w:szCs w:val="28"/>
        </w:rPr>
      </w:pPr>
      <w:r>
        <w:rPr>
          <w:rFonts w:ascii="Gulim" w:eastAsia="Gulim" w:hAnsi="Gulim" w:cs="Arial"/>
          <w:sz w:val="28"/>
          <w:szCs w:val="28"/>
        </w:rPr>
        <w:t>Ich wünsche den Kindern und Eltern eine glückliche Zeit in unserer kath. Kindertagesstätte St. Afra an die sie sich gern erinnern; gemäß dem Leitsatz der Einrichtung:</w:t>
      </w:r>
    </w:p>
    <w:p w:rsidR="005E7967" w:rsidRDefault="005E7967">
      <w:pPr>
        <w:suppressAutoHyphens w:val="0"/>
        <w:autoSpaceDE w:val="0"/>
        <w:textAlignment w:val="auto"/>
        <w:rPr>
          <w:rFonts w:ascii="Gulim" w:eastAsia="Gulim" w:hAnsi="Gulim" w:cs="Arial"/>
          <w:sz w:val="28"/>
          <w:szCs w:val="28"/>
        </w:rPr>
      </w:pPr>
    </w:p>
    <w:p w:rsidR="005E7967" w:rsidRDefault="000C234A">
      <w:pPr>
        <w:suppressAutoHyphens w:val="0"/>
        <w:autoSpaceDE w:val="0"/>
        <w:jc w:val="center"/>
        <w:textAlignment w:val="auto"/>
        <w:rPr>
          <w:rFonts w:ascii="Gulim" w:eastAsia="Gulim" w:hAnsi="Gulim" w:cs="Arial"/>
          <w:b/>
          <w:sz w:val="28"/>
          <w:szCs w:val="28"/>
        </w:rPr>
      </w:pPr>
      <w:r>
        <w:rPr>
          <w:rFonts w:ascii="Gulim" w:eastAsia="Gulim" w:hAnsi="Gulim" w:cs="Arial"/>
          <w:b/>
          <w:sz w:val="28"/>
          <w:szCs w:val="28"/>
        </w:rPr>
        <w:t>„Der Weg ist das Ziel“</w:t>
      </w:r>
    </w:p>
    <w:p w:rsidR="005E7967" w:rsidRDefault="005E7967">
      <w:pPr>
        <w:suppressAutoHyphens w:val="0"/>
        <w:autoSpaceDE w:val="0"/>
        <w:textAlignment w:val="auto"/>
        <w:rPr>
          <w:rFonts w:ascii="Gulim" w:eastAsia="Gulim" w:hAnsi="Gulim" w:cs="Arial"/>
          <w:sz w:val="28"/>
          <w:szCs w:val="28"/>
        </w:rPr>
      </w:pPr>
    </w:p>
    <w:p w:rsidR="005E7967" w:rsidRDefault="000C234A">
      <w:pPr>
        <w:suppressAutoHyphens w:val="0"/>
        <w:autoSpaceDE w:val="0"/>
        <w:textAlignment w:val="auto"/>
        <w:rPr>
          <w:rFonts w:ascii="Gulim" w:eastAsia="Gulim" w:hAnsi="Gulim" w:cs="Arial"/>
          <w:sz w:val="28"/>
          <w:szCs w:val="28"/>
        </w:rPr>
      </w:pPr>
      <w:r>
        <w:rPr>
          <w:rFonts w:ascii="Gulim" w:eastAsia="Gulim" w:hAnsi="Gulim" w:cs="Arial"/>
          <w:sz w:val="28"/>
          <w:szCs w:val="28"/>
        </w:rPr>
        <w:t xml:space="preserve">Es grüßt Sie </w:t>
      </w:r>
    </w:p>
    <w:p w:rsidR="005E7967" w:rsidRDefault="005E7967">
      <w:pPr>
        <w:suppressAutoHyphens w:val="0"/>
        <w:autoSpaceDE w:val="0"/>
        <w:textAlignment w:val="auto"/>
        <w:rPr>
          <w:rFonts w:ascii="Gulim" w:eastAsia="Gulim" w:hAnsi="Gulim" w:cs="Arial"/>
          <w:sz w:val="28"/>
          <w:szCs w:val="28"/>
        </w:rPr>
      </w:pPr>
    </w:p>
    <w:p w:rsidR="005E7967" w:rsidRDefault="000C234A">
      <w:pPr>
        <w:suppressAutoHyphens w:val="0"/>
        <w:ind w:right="-652"/>
        <w:textAlignment w:val="auto"/>
        <w:rPr>
          <w:rFonts w:ascii="Gulim" w:eastAsia="Gulim" w:hAnsi="Gulim" w:cs="Arial"/>
          <w:sz w:val="28"/>
          <w:szCs w:val="28"/>
        </w:rPr>
      </w:pPr>
      <w:r>
        <w:rPr>
          <w:rFonts w:ascii="Gulim" w:eastAsia="Gulim" w:hAnsi="Gulim" w:cs="Arial"/>
          <w:sz w:val="28"/>
          <w:szCs w:val="28"/>
        </w:rPr>
        <w:t>Jürgen Huber, Verwaltungsleiter</w:t>
      </w:r>
    </w:p>
    <w:p w:rsidR="005E7967" w:rsidRDefault="005E7967">
      <w:pPr>
        <w:suppressAutoHyphens w:val="0"/>
        <w:ind w:right="-652"/>
        <w:textAlignment w:val="auto"/>
        <w:rPr>
          <w:rFonts w:ascii="Gulim" w:eastAsia="Gulim" w:hAnsi="Gulim" w:cs="Arial"/>
          <w:sz w:val="28"/>
          <w:szCs w:val="28"/>
        </w:rPr>
      </w:pPr>
    </w:p>
    <w:p w:rsidR="005E7967" w:rsidRDefault="005E7967">
      <w:pPr>
        <w:suppressAutoHyphens w:val="0"/>
        <w:ind w:right="-652"/>
        <w:textAlignment w:val="auto"/>
      </w:pPr>
    </w:p>
    <w:p w:rsidR="005E7967" w:rsidRDefault="000C234A">
      <w:pPr>
        <w:pStyle w:val="berschrift1"/>
      </w:pPr>
      <w:bookmarkStart w:id="7" w:name="_Toc485200638"/>
      <w:bookmarkStart w:id="8" w:name="_Toc523749418"/>
      <w:bookmarkStart w:id="9" w:name="_Toc69208197"/>
      <w:bookmarkStart w:id="10" w:name="_Toc69218460"/>
      <w:bookmarkStart w:id="11" w:name="_Toc144447816"/>
      <w:r>
        <w:rPr>
          <w:rStyle w:val="Hervorhebung"/>
          <w:sz w:val="32"/>
        </w:rPr>
        <w:lastRenderedPageBreak/>
        <w:t>Vorwort</w:t>
      </w:r>
      <w:bookmarkEnd w:id="7"/>
      <w:bookmarkEnd w:id="8"/>
      <w:bookmarkEnd w:id="9"/>
      <w:bookmarkEnd w:id="10"/>
      <w:bookmarkEnd w:id="11"/>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pPr>
        <w:ind w:firstLine="708"/>
      </w:pPr>
      <w:r>
        <w:rPr>
          <w:rFonts w:ascii="Gulim" w:eastAsia="Gulim" w:hAnsi="Gulim" w:cs="Arial"/>
          <w:sz w:val="28"/>
          <w:szCs w:val="28"/>
        </w:rPr>
        <w:t>„</w:t>
      </w:r>
      <w:r>
        <w:rPr>
          <w:rFonts w:ascii="Gulim" w:eastAsia="Gulim" w:hAnsi="Gulim" w:cs="Arial"/>
          <w:i/>
          <w:sz w:val="28"/>
          <w:szCs w:val="28"/>
        </w:rPr>
        <w:t>Wir wollen den Kindern Wegbegleiter sein</w:t>
      </w:r>
      <w:r>
        <w:rPr>
          <w:rFonts w:ascii="Gulim" w:eastAsia="Gulim" w:hAnsi="Gulim" w:cs="Arial"/>
          <w:sz w:val="28"/>
          <w:szCs w:val="28"/>
        </w:rPr>
        <w:t>“</w:t>
      </w:r>
    </w:p>
    <w:p w:rsidR="005E7967" w:rsidRDefault="005E7967">
      <w:pPr>
        <w:ind w:firstLine="708"/>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pStyle w:val="Textkrper"/>
        <w:rPr>
          <w:rFonts w:ascii="Gulim" w:eastAsia="Gulim" w:hAnsi="Gulim" w:cs="Arial"/>
          <w:szCs w:val="28"/>
        </w:rPr>
      </w:pPr>
      <w:r>
        <w:rPr>
          <w:rFonts w:ascii="Gulim" w:eastAsia="Gulim" w:hAnsi="Gulim" w:cs="Arial"/>
          <w:szCs w:val="28"/>
        </w:rPr>
        <w:t>Jedes Kind in unserer Einrichtung soll sich geborgen und angenommen fühlen. Wir wollen auf die Bedürfnisse achten und das Kind ernst nehmen. Wir holen das Kind dort ab, wo es steht und lernen es durch gezielte Beobachtung und engen Kontakt im freien Spiel mit seinen eigenen Stärken und Schwächen kennen.</w:t>
      </w:r>
    </w:p>
    <w:p w:rsidR="005E7967" w:rsidRDefault="005E7967">
      <w:pPr>
        <w:pStyle w:val="Textkrper"/>
        <w:rPr>
          <w:rFonts w:ascii="Gulim" w:eastAsia="Gulim" w:hAnsi="Gulim" w:cs="Arial"/>
          <w:szCs w:val="28"/>
        </w:rPr>
      </w:pPr>
    </w:p>
    <w:p w:rsidR="005E7967" w:rsidRDefault="000C234A">
      <w:pPr>
        <w:pStyle w:val="Textkrper"/>
        <w:rPr>
          <w:rFonts w:ascii="Gulim" w:eastAsia="Gulim" w:hAnsi="Gulim" w:cs="Arial"/>
          <w:szCs w:val="28"/>
        </w:rPr>
      </w:pPr>
      <w:r>
        <w:rPr>
          <w:rFonts w:ascii="Gulim" w:eastAsia="Gulim" w:hAnsi="Gulim" w:cs="Arial"/>
          <w:szCs w:val="28"/>
        </w:rPr>
        <w:t xml:space="preserve">Unseren pädagogischen Alltag richten wir nach den Bedürfnissen der Kinder aus, jedes soll sich wohlfühlen, damit jedes von ihnen in der Gemeinschaft einen Platz einnehmen kann. So entwickelt sich Selbstvertrauen, Selbstbewusstsein und Eigenverantwortung. </w:t>
      </w:r>
    </w:p>
    <w:p w:rsidR="005E7967" w:rsidRDefault="005E7967">
      <w:pPr>
        <w:rPr>
          <w:rFonts w:ascii="Gulim" w:eastAsia="Gulim" w:hAnsi="Gulim" w:cs="Arial"/>
          <w:sz w:val="28"/>
          <w:szCs w:val="28"/>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 w:rsidR="005E7967" w:rsidRDefault="000C234A">
      <w:r>
        <w:rPr>
          <w:rFonts w:ascii="Gulim" w:eastAsia="Gulim" w:hAnsi="Gulim" w:cs="Arial"/>
          <w:noProof/>
          <w:u w:val="single"/>
        </w:rPr>
        <w:drawing>
          <wp:anchor distT="0" distB="0" distL="114300" distR="114300" simplePos="0" relativeHeight="251799552" behindDoc="0" locked="0" layoutInCell="1" allowOverlap="1">
            <wp:simplePos x="0" y="0"/>
            <wp:positionH relativeFrom="column">
              <wp:posOffset>566425</wp:posOffset>
            </wp:positionH>
            <wp:positionV relativeFrom="paragraph">
              <wp:posOffset>184782</wp:posOffset>
            </wp:positionV>
            <wp:extent cx="4752337" cy="3495037"/>
            <wp:effectExtent l="0" t="0" r="10163" b="10163"/>
            <wp:wrapTight wrapText="bothSides">
              <wp:wrapPolygon edited="0">
                <wp:start x="0" y="21718"/>
                <wp:lineTo x="21563" y="21718"/>
                <wp:lineTo x="21562" y="51"/>
                <wp:lineTo x="0" y="51"/>
                <wp:lineTo x="0" y="21718"/>
              </wp:wrapPolygon>
            </wp:wrapTight>
            <wp:docPr id="1" name="Grafi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rot="5400013">
                      <a:off x="0" y="0"/>
                      <a:ext cx="4752337" cy="3495037"/>
                    </a:xfrm>
                    <a:prstGeom prst="rect">
                      <a:avLst/>
                    </a:prstGeom>
                    <a:noFill/>
                    <a:ln>
                      <a:noFill/>
                      <a:prstDash/>
                    </a:ln>
                  </pic:spPr>
                </pic:pic>
              </a:graphicData>
            </a:graphic>
          </wp:anchor>
        </w:drawing>
      </w: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rPr>
      </w:pPr>
    </w:p>
    <w:p w:rsidR="005E7967" w:rsidRDefault="005E7967">
      <w:pPr>
        <w:rPr>
          <w:rFonts w:ascii="Gulim" w:eastAsia="Gulim" w:hAnsi="Gulim" w:cs="Arial"/>
          <w:u w:val="single"/>
        </w:rPr>
      </w:pPr>
      <w:bookmarkStart w:id="12" w:name="_Toc483229655"/>
      <w:bookmarkStart w:id="13" w:name="_Toc485133004"/>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0C234A">
      <w:pPr>
        <w:pStyle w:val="berschrift1"/>
      </w:pPr>
      <w:bookmarkStart w:id="14" w:name="_Toc485200639"/>
      <w:bookmarkStart w:id="15" w:name="_Toc523749419"/>
      <w:bookmarkStart w:id="16" w:name="_Toc69208198"/>
      <w:bookmarkStart w:id="17" w:name="_Toc69218461"/>
      <w:bookmarkStart w:id="18" w:name="_Toc144447817"/>
      <w:r>
        <w:t>1.Unser Leitsatz</w:t>
      </w:r>
      <w:bookmarkEnd w:id="12"/>
      <w:bookmarkEnd w:id="13"/>
      <w:bookmarkEnd w:id="14"/>
      <w:bookmarkEnd w:id="15"/>
      <w:bookmarkEnd w:id="16"/>
      <w:bookmarkEnd w:id="17"/>
      <w:bookmarkEnd w:id="18"/>
    </w:p>
    <w:p w:rsidR="005E7967" w:rsidRDefault="005E7967">
      <w:pPr>
        <w:rPr>
          <w:rFonts w:ascii="Gulim" w:eastAsia="Gulim" w:hAnsi="Gulim" w:cs="Arial"/>
          <w:b/>
          <w:u w:val="single"/>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r>
        <w:rPr>
          <w:rFonts w:ascii="Gulim" w:eastAsia="Gulim" w:hAnsi="Gulim" w:cs="Arial"/>
          <w:noProof/>
        </w:rPr>
        <w:drawing>
          <wp:anchor distT="0" distB="0" distL="114300" distR="114300" simplePos="0" relativeHeight="251790336" behindDoc="0" locked="0" layoutInCell="1" allowOverlap="1">
            <wp:simplePos x="0" y="0"/>
            <wp:positionH relativeFrom="column">
              <wp:posOffset>-149220</wp:posOffset>
            </wp:positionH>
            <wp:positionV relativeFrom="paragraph">
              <wp:posOffset>111127</wp:posOffset>
            </wp:positionV>
            <wp:extent cx="3568061" cy="3527426"/>
            <wp:effectExtent l="152400" t="152400" r="146689" b="149224"/>
            <wp:wrapTight wrapText="bothSides">
              <wp:wrapPolygon edited="0">
                <wp:start x="-319" y="-68"/>
                <wp:lineTo x="-161" y="20867"/>
                <wp:lineTo x="10891" y="21608"/>
                <wp:lineTo x="20843" y="21619"/>
                <wp:lineTo x="20958" y="21609"/>
                <wp:lineTo x="21763" y="21544"/>
                <wp:lineTo x="21715" y="2004"/>
                <wp:lineTo x="21475" y="-1019"/>
                <wp:lineTo x="13372" y="-1063"/>
                <wp:lineTo x="1520" y="-217"/>
                <wp:lineTo x="-319" y="-68"/>
              </wp:wrapPolygon>
            </wp:wrapTight>
            <wp:docPr id="2"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275570">
                      <a:off x="0" y="0"/>
                      <a:ext cx="3568061" cy="3527426"/>
                    </a:xfrm>
                    <a:prstGeom prst="rect">
                      <a:avLst/>
                    </a:prstGeom>
                    <a:noFill/>
                    <a:ln>
                      <a:noFill/>
                      <a:prstDash/>
                    </a:ln>
                  </pic:spPr>
                </pic:pic>
              </a:graphicData>
            </a:graphic>
          </wp:anchor>
        </w:drawing>
      </w:r>
    </w:p>
    <w:p w:rsidR="005E7967" w:rsidRDefault="005E7967">
      <w:pPr>
        <w:pStyle w:val="berschrift3"/>
        <w:rPr>
          <w:rFonts w:eastAsia="Gulim" w:cs="Arial"/>
          <w:sz w:val="24"/>
        </w:rPr>
      </w:pPr>
    </w:p>
    <w:p w:rsidR="005E7967" w:rsidRDefault="005E7967">
      <w:pPr>
        <w:pStyle w:val="berschrift3"/>
        <w:rPr>
          <w:rFonts w:eastAsia="Gulim" w:cs="Arial"/>
          <w:sz w:val="24"/>
        </w:rPr>
      </w:pPr>
    </w:p>
    <w:p w:rsidR="005E7967" w:rsidRDefault="005E7967">
      <w:pPr>
        <w:rPr>
          <w:rFonts w:ascii="Gulim" w:eastAsia="Gulim" w:hAnsi="Gulim" w:cs="Arial"/>
          <w:i/>
        </w:rPr>
      </w:pPr>
    </w:p>
    <w:p w:rsidR="005E7967" w:rsidRDefault="005E7967">
      <w:pPr>
        <w:rPr>
          <w:rFonts w:ascii="Gulim" w:eastAsia="Gulim" w:hAnsi="Gulim" w:cs="Arial"/>
          <w:i/>
        </w:rPr>
      </w:pPr>
    </w:p>
    <w:p w:rsidR="005E7967" w:rsidRDefault="000C234A">
      <w:pPr>
        <w:jc w:val="center"/>
        <w:rPr>
          <w:rFonts w:ascii="Gulim" w:eastAsia="Gulim" w:hAnsi="Gulim" w:cs="Arial"/>
          <w:i/>
        </w:rPr>
      </w:pPr>
      <w:r>
        <w:rPr>
          <w:rFonts w:ascii="Gulim" w:eastAsia="Gulim" w:hAnsi="Gulim" w:cs="Arial"/>
          <w:i/>
        </w:rPr>
        <w:t>„Der Weg</w:t>
      </w:r>
    </w:p>
    <w:p w:rsidR="005E7967" w:rsidRDefault="000C234A">
      <w:pPr>
        <w:jc w:val="center"/>
        <w:rPr>
          <w:rFonts w:ascii="Gulim" w:eastAsia="Gulim" w:hAnsi="Gulim" w:cs="Arial"/>
          <w:i/>
        </w:rPr>
      </w:pPr>
      <w:r>
        <w:rPr>
          <w:rFonts w:ascii="Gulim" w:eastAsia="Gulim" w:hAnsi="Gulim" w:cs="Arial"/>
          <w:i/>
        </w:rPr>
        <w:t>der kleinen Schritte</w:t>
      </w:r>
    </w:p>
    <w:p w:rsidR="005E7967" w:rsidRDefault="000C234A">
      <w:pPr>
        <w:jc w:val="center"/>
        <w:rPr>
          <w:rFonts w:ascii="Gulim" w:eastAsia="Gulim" w:hAnsi="Gulim" w:cs="Arial"/>
          <w:i/>
        </w:rPr>
      </w:pPr>
      <w:r>
        <w:rPr>
          <w:rFonts w:ascii="Gulim" w:eastAsia="Gulim" w:hAnsi="Gulim" w:cs="Arial"/>
          <w:i/>
        </w:rPr>
        <w:t>ist das Ziel.“</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pStyle w:val="berschrift2"/>
        <w:rPr>
          <w:rFonts w:eastAsia="Gulim"/>
        </w:rPr>
      </w:pPr>
    </w:p>
    <w:p w:rsidR="005E7967" w:rsidRDefault="000C234A">
      <w:r>
        <w:rPr>
          <w:rFonts w:ascii="Gulim" w:eastAsia="Gulim" w:hAnsi="Gulim" w:cs="Arial"/>
        </w:rPr>
        <w:t xml:space="preserve">                                               </w:t>
      </w:r>
      <w:r>
        <w:rPr>
          <w:rFonts w:ascii="Gulim" w:eastAsia="Gulim" w:hAnsi="Gulim" w:cs="Arial"/>
          <w:sz w:val="20"/>
          <w:szCs w:val="20"/>
        </w:rPr>
        <w:t>www.de.123rf.com</w:t>
      </w:r>
    </w:p>
    <w:p w:rsidR="005E7967" w:rsidRDefault="005E7967">
      <w:pPr>
        <w:rPr>
          <w:rFonts w:ascii="Gulim" w:eastAsia="Gulim" w:hAnsi="Gulim" w:cs="Arial"/>
        </w:rPr>
      </w:pPr>
    </w:p>
    <w:p w:rsidR="005E7967" w:rsidRDefault="000C234A">
      <w:pPr>
        <w:pStyle w:val="berschrift2"/>
      </w:pPr>
      <w:bookmarkStart w:id="19" w:name="_Toc69208199"/>
      <w:bookmarkStart w:id="20" w:name="_Toc69218462"/>
      <w:bookmarkStart w:id="21" w:name="_Toc144447818"/>
      <w:r>
        <w:t>1.1 Aus Sicht des Kindes</w:t>
      </w:r>
      <w:bookmarkEnd w:id="19"/>
      <w:bookmarkEnd w:id="20"/>
      <w:bookmarkEnd w:id="21"/>
    </w:p>
    <w:p w:rsidR="005E7967" w:rsidRDefault="005E7967"/>
    <w:p w:rsidR="005E7967" w:rsidRDefault="000C234A">
      <w:pPr>
        <w:rPr>
          <w:rFonts w:ascii="Gulim" w:eastAsia="Gulim" w:hAnsi="Gulim" w:cs="Arial"/>
          <w:sz w:val="28"/>
          <w:szCs w:val="28"/>
        </w:rPr>
      </w:pPr>
      <w:r>
        <w:rPr>
          <w:rFonts w:ascii="Gulim" w:eastAsia="Gulim" w:hAnsi="Gulim" w:cs="Arial"/>
          <w:sz w:val="28"/>
          <w:szCs w:val="28"/>
        </w:rPr>
        <w:t>Nicht eine große Erfahrung bringt das Kind einen Schritt weiter, sondern viele kleine Erlebnisse, Erfahrungen und Erkenntnisse prägen einen kleinen Menschen. Die Entwicklung eines Kindes ist ein Prozess, der aus lauter kleinen Schritten besteht.</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In einer Umgebung, die dem Kind vielfältige und positive Anreize gibt, kann es Schritt für Schritt voranschreiten, um in seiner körperlichen, geistigen und emotionalen Entwicklung voranzukommen.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Jedes Kind will von sich aus lernen, seine Umwelt erkunden, mit ihr in Kontakt treten, selbst tätig werden und selbst bestimmen. Kinder haben viele Fragen und sind reich an Ideen und Phantasie.</w:t>
      </w:r>
    </w:p>
    <w:p w:rsidR="005E7967" w:rsidRDefault="005E7967">
      <w:pPr>
        <w:pStyle w:val="Formatvorlage2"/>
        <w:rPr>
          <w:rFonts w:cs="Arial"/>
          <w:b w:val="0"/>
          <w:szCs w:val="28"/>
          <w:u w:val="none"/>
        </w:rPr>
      </w:pPr>
      <w:bookmarkStart w:id="22" w:name="_Toc69208200"/>
    </w:p>
    <w:p w:rsidR="005E7967" w:rsidRDefault="000C234A">
      <w:pPr>
        <w:pStyle w:val="berschrift2"/>
      </w:pPr>
      <w:bookmarkStart w:id="23" w:name="_Toc69218463"/>
      <w:bookmarkStart w:id="24" w:name="_Toc144447819"/>
      <w:r>
        <w:t>1.2 Aus Sicht des Teams</w:t>
      </w:r>
      <w:bookmarkEnd w:id="22"/>
      <w:bookmarkEnd w:id="23"/>
      <w:bookmarkEnd w:id="24"/>
    </w:p>
    <w:p w:rsidR="005E7967" w:rsidRDefault="005E7967">
      <w:pPr>
        <w:pStyle w:val="Listenabsatz"/>
        <w:ind w:left="570"/>
      </w:pPr>
    </w:p>
    <w:p w:rsidR="005E7967" w:rsidRDefault="000C234A">
      <w:pPr>
        <w:pStyle w:val="Textkrper"/>
        <w:rPr>
          <w:rFonts w:ascii="Gulim" w:eastAsia="Gulim" w:hAnsi="Gulim" w:cs="Arial"/>
          <w:szCs w:val="28"/>
        </w:rPr>
      </w:pPr>
      <w:r>
        <w:rPr>
          <w:rFonts w:ascii="Gulim" w:eastAsia="Gulim" w:hAnsi="Gulim" w:cs="Arial"/>
          <w:szCs w:val="28"/>
        </w:rPr>
        <w:t>Diesen Leitsatz haben wir für uns als Team ausgesucht – um aufzuzeigen, dass wir neben einem guten und kompetenten Bildungskonzept genauso viel Wert auf die „kleinen Dinge“ im Alltag legen. Sie tragen zu einer offenen und ehrlichen Erziehungspartnerschaft bei.</w:t>
      </w:r>
    </w:p>
    <w:p w:rsidR="005E7967" w:rsidRDefault="005E7967">
      <w:pPr>
        <w:pStyle w:val="Textkrper"/>
        <w:rPr>
          <w:rFonts w:ascii="Gulim" w:eastAsia="Gulim" w:hAnsi="Gulim" w:cs="Arial"/>
          <w:szCs w:val="28"/>
        </w:rPr>
      </w:pPr>
    </w:p>
    <w:p w:rsidR="005E7967" w:rsidRDefault="000C234A">
      <w:pPr>
        <w:rPr>
          <w:rFonts w:ascii="Gulim" w:eastAsia="Gulim" w:hAnsi="Gulim" w:cs="Arial"/>
          <w:sz w:val="28"/>
          <w:szCs w:val="28"/>
        </w:rPr>
      </w:pPr>
      <w:r>
        <w:rPr>
          <w:rFonts w:ascii="Gulim" w:eastAsia="Gulim" w:hAnsi="Gulim" w:cs="Arial"/>
          <w:sz w:val="28"/>
          <w:szCs w:val="28"/>
        </w:rPr>
        <w:t xml:space="preserve">Eltern sollen ihre Kinder bei uns nicht nur fachlich gut aufgehoben und gefördert wissen, wir wollen uns in die individuellen Situationen der Familien einfühlen, um auf die besonderen Bedürfnisse des Kindes eingehen zu können. </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jc w:val="center"/>
      </w:pPr>
      <w:r>
        <w:rPr>
          <w:rFonts w:ascii="Gulim" w:eastAsia="Gulim" w:hAnsi="Gulim" w:cs="Arial"/>
          <w:b/>
          <w:bCs/>
          <w:sz w:val="28"/>
          <w:szCs w:val="28"/>
        </w:rPr>
        <w:t>Unsere</w:t>
      </w:r>
      <w:r>
        <w:rPr>
          <w:rFonts w:ascii="Gulim" w:eastAsia="Gulim" w:hAnsi="Gulim" w:cs="Arial"/>
          <w:sz w:val="28"/>
          <w:szCs w:val="28"/>
        </w:rPr>
        <w:t xml:space="preserve"> Kita soll </w:t>
      </w:r>
      <w:r>
        <w:rPr>
          <w:rFonts w:ascii="Gulim" w:eastAsia="Gulim" w:hAnsi="Gulim" w:cs="Arial"/>
          <w:b/>
          <w:bCs/>
          <w:sz w:val="28"/>
          <w:szCs w:val="28"/>
        </w:rPr>
        <w:t>Ihre</w:t>
      </w:r>
      <w:r>
        <w:rPr>
          <w:rFonts w:ascii="Gulim" w:eastAsia="Gulim" w:hAnsi="Gulim" w:cs="Arial"/>
          <w:sz w:val="28"/>
          <w:szCs w:val="28"/>
        </w:rPr>
        <w:t xml:space="preserve"> Kita werden – dazu gehört auch,</w:t>
      </w:r>
    </w:p>
    <w:p w:rsidR="005E7967" w:rsidRDefault="000C234A">
      <w:pPr>
        <w:jc w:val="center"/>
      </w:pPr>
      <w:r>
        <w:rPr>
          <w:rFonts w:ascii="Gulim" w:eastAsia="Gulim" w:hAnsi="Gulim" w:cs="Arial"/>
          <w:sz w:val="28"/>
          <w:szCs w:val="28"/>
        </w:rPr>
        <w:t>dass Sie sich bei uns wohl fühlen</w:t>
      </w:r>
      <w:r>
        <w:rPr>
          <w:rFonts w:ascii="Gulim" w:eastAsia="Gulim" w:hAnsi="Gulim" w:cs="Arial"/>
        </w:rPr>
        <w:t>.</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r>
        <w:rPr>
          <w:rFonts w:ascii="Gulim" w:eastAsia="Gulim" w:hAnsi="Gulim" w:cs="Arial"/>
          <w:noProof/>
        </w:rPr>
        <w:drawing>
          <wp:inline distT="0" distB="0" distL="0" distR="0">
            <wp:extent cx="5760720" cy="3963037"/>
            <wp:effectExtent l="0" t="0" r="0" b="0"/>
            <wp:docPr id="3"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963037"/>
                    </a:xfrm>
                    <a:prstGeom prst="rect">
                      <a:avLst/>
                    </a:prstGeom>
                    <a:noFill/>
                    <a:ln>
                      <a:noFill/>
                      <a:prstDash/>
                    </a:ln>
                  </pic:spPr>
                </pic:pic>
              </a:graphicData>
            </a:graphic>
          </wp:inline>
        </w:drawing>
      </w:r>
    </w:p>
    <w:p w:rsidR="005E7967" w:rsidRDefault="000C234A">
      <w:pPr>
        <w:rPr>
          <w:rFonts w:ascii="Gulim" w:eastAsia="Gulim" w:hAnsi="Gulim" w:cs="Arial"/>
        </w:rPr>
      </w:pPr>
      <w:r>
        <w:rPr>
          <w:rFonts w:ascii="Gulim" w:eastAsia="Gulim" w:hAnsi="Gulim" w:cs="Arial"/>
        </w:rPr>
        <w:t xml:space="preserve">  </w:t>
      </w:r>
    </w:p>
    <w:p w:rsidR="005E7967" w:rsidRDefault="000C234A">
      <w:r>
        <w:rPr>
          <w:rFonts w:ascii="Gulim" w:eastAsia="Gulim" w:hAnsi="Gulim" w:cs="Arial"/>
        </w:rPr>
        <w:t xml:space="preserve">                                                                                            </w:t>
      </w:r>
      <w:r>
        <w:rPr>
          <w:rFonts w:ascii="Gulim" w:eastAsia="Gulim" w:hAnsi="Gulim" w:cs="Arial"/>
          <w:sz w:val="20"/>
          <w:szCs w:val="20"/>
        </w:rPr>
        <w:t>www.herder.de</w:t>
      </w:r>
    </w:p>
    <w:p w:rsidR="005E7967" w:rsidRDefault="000C234A">
      <w:pPr>
        <w:pStyle w:val="berschrift2"/>
      </w:pPr>
      <w:bookmarkStart w:id="25" w:name="_Toc69218464"/>
      <w:bookmarkStart w:id="26" w:name="_Toc144447820"/>
      <w:r>
        <w:t>1.3 Unser Kita – Logo</w:t>
      </w:r>
      <w:bookmarkEnd w:id="25"/>
      <w:bookmarkEnd w:id="26"/>
    </w:p>
    <w:p w:rsidR="005E7967" w:rsidRDefault="005E7967"/>
    <w:p w:rsidR="005E7967" w:rsidRDefault="000C234A">
      <w:pPr>
        <w:pStyle w:val="Textkrper"/>
        <w:rPr>
          <w:rFonts w:ascii="Gulim" w:eastAsia="Gulim" w:hAnsi="Gulim" w:cs="Arial"/>
          <w:szCs w:val="28"/>
        </w:rPr>
      </w:pPr>
      <w:r>
        <w:rPr>
          <w:rFonts w:ascii="Gulim" w:eastAsia="Gulim" w:hAnsi="Gulim" w:cs="Arial"/>
          <w:szCs w:val="28"/>
        </w:rPr>
        <w:t>Wir wollen mit Ihrem Kind gemeinsam auf dem Weg sein, ihm Hilfe und Unterstützung geben, auch auf solchen Wegabschnitten, die es nicht alleine schafft. Gleichzeitig soll das Kind aber auch Freiräume und Zeit haben um die Welt zu entdecken, erkunden und begreifen.</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jc w:val="center"/>
      </w:pPr>
      <w:r>
        <w:rPr>
          <w:rFonts w:ascii="Gulim" w:eastAsia="Gulim" w:hAnsi="Gulim" w:cs="Arial"/>
          <w:sz w:val="28"/>
          <w:szCs w:val="28"/>
        </w:rPr>
        <w:t xml:space="preserve">„Ein </w:t>
      </w:r>
      <w:r>
        <w:rPr>
          <w:rFonts w:ascii="Gulim" w:eastAsia="Gulim" w:hAnsi="Gulim" w:cs="Arial"/>
          <w:b/>
          <w:sz w:val="28"/>
          <w:szCs w:val="28"/>
        </w:rPr>
        <w:t>Weg</w:t>
      </w:r>
      <w:r>
        <w:rPr>
          <w:rFonts w:ascii="Gulim" w:eastAsia="Gulim" w:hAnsi="Gulim" w:cs="Arial"/>
          <w:sz w:val="28"/>
          <w:szCs w:val="28"/>
        </w:rPr>
        <w:t>, auf dem es gemeinsam vieles zu entdecken und erforschen gibt – auf dem man zusammen viel Spaß hat“</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r>
        <w:rPr>
          <w:rFonts w:ascii="Gulim" w:eastAsia="Gulim" w:hAnsi="Gulim" w:cs="Arial"/>
          <w:noProof/>
        </w:rPr>
        <w:drawing>
          <wp:anchor distT="0" distB="0" distL="114300" distR="114300" simplePos="0" relativeHeight="251660288" behindDoc="0" locked="0" layoutInCell="1" allowOverlap="1">
            <wp:simplePos x="0" y="0"/>
            <wp:positionH relativeFrom="column">
              <wp:posOffset>671827</wp:posOffset>
            </wp:positionH>
            <wp:positionV relativeFrom="paragraph">
              <wp:posOffset>43177</wp:posOffset>
            </wp:positionV>
            <wp:extent cx="4114800" cy="4114800"/>
            <wp:effectExtent l="0" t="0" r="0" b="0"/>
            <wp:wrapThrough wrapText="bothSides">
              <wp:wrapPolygon edited="0">
                <wp:start x="0" y="0"/>
                <wp:lineTo x="0" y="21500"/>
                <wp:lineTo x="21500" y="21500"/>
                <wp:lineTo x="21500" y="0"/>
                <wp:lineTo x="0" y="0"/>
              </wp:wrapPolygon>
            </wp:wrapThrough>
            <wp:docPr id="4" name="Grafik 2" descr="kita_st-afra_logo_komplet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114800" cy="4114800"/>
                    </a:xfrm>
                    <a:prstGeom prst="rect">
                      <a:avLst/>
                    </a:prstGeom>
                    <a:noFill/>
                    <a:ln>
                      <a:noFill/>
                      <a:prstDash/>
                    </a:ln>
                  </pic:spPr>
                </pic:pic>
              </a:graphicData>
            </a:graphic>
          </wp:anchor>
        </w:drawing>
      </w:r>
    </w:p>
    <w:p w:rsidR="005E7967" w:rsidRDefault="000C234A">
      <w:pPr>
        <w:tabs>
          <w:tab w:val="left" w:pos="2442"/>
        </w:tabs>
        <w:rPr>
          <w:rFonts w:ascii="Gulim" w:eastAsia="Gulim" w:hAnsi="Gulim" w:cs="Arial"/>
        </w:rPr>
      </w:pPr>
      <w:r>
        <w:rPr>
          <w:rFonts w:ascii="Gulim" w:eastAsia="Gulim" w:hAnsi="Gulim" w:cs="Arial"/>
        </w:rPr>
        <w:tab/>
      </w: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ind w:left="2832" w:firstLine="708"/>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pStyle w:val="berschrift4"/>
        <w:rPr>
          <w:rFonts w:eastAsia="Gulim" w:cs="Arial"/>
          <w:sz w:val="24"/>
          <w:u w:val="none"/>
        </w:rPr>
      </w:pPr>
    </w:p>
    <w:p w:rsidR="005E7967" w:rsidRDefault="005E7967">
      <w:pPr>
        <w:pStyle w:val="berschrift4"/>
        <w:rPr>
          <w:rFonts w:eastAsia="Gulim" w:cs="Arial"/>
          <w:sz w:val="24"/>
          <w:u w:val="none"/>
        </w:rPr>
      </w:pPr>
    </w:p>
    <w:p w:rsidR="005E7967" w:rsidRDefault="005E7967">
      <w:pPr>
        <w:rPr>
          <w:rFonts w:eastAsia="Gulim"/>
        </w:rPr>
      </w:pPr>
    </w:p>
    <w:p w:rsidR="005E7967" w:rsidRDefault="005E7967">
      <w:pPr>
        <w:pStyle w:val="berschrift4"/>
        <w:rPr>
          <w:rFonts w:eastAsia="Gulim" w:cs="Arial"/>
          <w:sz w:val="24"/>
          <w:u w:val="none"/>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0C234A">
      <w:pPr>
        <w:pStyle w:val="berschrift4"/>
        <w:jc w:val="center"/>
      </w:pPr>
      <w:r>
        <w:rPr>
          <w:rFonts w:eastAsia="Gulim" w:cs="Arial"/>
          <w:szCs w:val="28"/>
          <w:u w:val="none"/>
        </w:rPr>
        <w:t>„Um nicht einsam zu sein, braucht es vielleicht nur</w:t>
      </w:r>
    </w:p>
    <w:p w:rsidR="005E7967" w:rsidRDefault="000C234A">
      <w:pPr>
        <w:pStyle w:val="berschrift4"/>
        <w:jc w:val="center"/>
      </w:pPr>
      <w:r>
        <w:rPr>
          <w:rFonts w:eastAsia="Gulim" w:cs="Arial"/>
          <w:szCs w:val="28"/>
          <w:u w:val="none"/>
        </w:rPr>
        <w:t xml:space="preserve">einen </w:t>
      </w:r>
      <w:r>
        <w:rPr>
          <w:rFonts w:eastAsia="Gulim" w:cs="Arial"/>
          <w:b/>
          <w:szCs w:val="28"/>
          <w:u w:val="none"/>
        </w:rPr>
        <w:t>Schritt</w:t>
      </w:r>
      <w:r>
        <w:rPr>
          <w:rFonts w:eastAsia="Gulim" w:cs="Arial"/>
          <w:szCs w:val="28"/>
          <w:u w:val="none"/>
        </w:rPr>
        <w:t xml:space="preserve"> – den ersten auf den Anderen zu!“</w:t>
      </w:r>
    </w:p>
    <w:p w:rsidR="005E7967" w:rsidRDefault="005E7967">
      <w:pPr>
        <w:pStyle w:val="berschrift9"/>
        <w:rPr>
          <w:rFonts w:eastAsia="Gulim" w:cs="Arial"/>
          <w:b w:val="0"/>
          <w:iCs w:val="0"/>
          <w:color w:val="auto"/>
          <w:sz w:val="28"/>
          <w:szCs w:val="28"/>
          <w:u w:val="none"/>
        </w:rPr>
      </w:pPr>
    </w:p>
    <w:p w:rsidR="005E7967" w:rsidRDefault="005E7967">
      <w:pPr>
        <w:rPr>
          <w:rFonts w:eastAsia="Gulim"/>
        </w:rPr>
      </w:pPr>
    </w:p>
    <w:p w:rsidR="005E7967" w:rsidRDefault="000C234A">
      <w:pPr>
        <w:pStyle w:val="berschrift1"/>
      </w:pPr>
      <w:bookmarkStart w:id="27" w:name="_Toc483229656"/>
      <w:bookmarkStart w:id="28" w:name="_Toc485133005"/>
      <w:bookmarkStart w:id="29" w:name="_Toc485200640"/>
      <w:bookmarkStart w:id="30" w:name="_Toc523749420"/>
      <w:bookmarkStart w:id="31" w:name="_Toc69218465"/>
      <w:bookmarkStart w:id="32" w:name="_Toc144447821"/>
      <w:r>
        <w:t>2. Das sind wir</w:t>
      </w:r>
      <w:bookmarkEnd w:id="27"/>
      <w:bookmarkEnd w:id="28"/>
      <w:bookmarkEnd w:id="29"/>
      <w:bookmarkEnd w:id="30"/>
      <w:bookmarkEnd w:id="31"/>
      <w:bookmarkEnd w:id="32"/>
      <w:r>
        <w:t xml:space="preserve"> </w:t>
      </w:r>
    </w:p>
    <w:p w:rsidR="005E7967" w:rsidRDefault="005E7967">
      <w:pPr>
        <w:pStyle w:val="Formatvorlage2"/>
      </w:pPr>
    </w:p>
    <w:p w:rsidR="005E7967" w:rsidRDefault="000C234A">
      <w:pPr>
        <w:pStyle w:val="berschrift2"/>
      </w:pPr>
      <w:bookmarkStart w:id="33" w:name="_Toc483229657"/>
      <w:bookmarkStart w:id="34" w:name="_Toc485133006"/>
      <w:bookmarkStart w:id="35" w:name="_Toc485200641"/>
      <w:bookmarkStart w:id="36" w:name="_Toc523749421"/>
      <w:bookmarkStart w:id="37" w:name="_Toc69218466"/>
      <w:bookmarkStart w:id="38" w:name="_Toc144447822"/>
      <w:r>
        <w:rPr>
          <w:rStyle w:val="IntensiveHervorhebung"/>
          <w:i w:val="0"/>
          <w:iCs w:val="0"/>
          <w:sz w:val="32"/>
        </w:rPr>
        <w:t>2.1 Katholische Trägerschaft</w:t>
      </w:r>
      <w:bookmarkEnd w:id="33"/>
      <w:bookmarkEnd w:id="34"/>
      <w:bookmarkEnd w:id="35"/>
      <w:bookmarkEnd w:id="36"/>
      <w:bookmarkEnd w:id="37"/>
      <w:bookmarkEnd w:id="38"/>
    </w:p>
    <w:p w:rsidR="005E7967" w:rsidRDefault="005E7967"/>
    <w:p w:rsidR="005E7967" w:rsidRDefault="000C234A">
      <w:pPr>
        <w:rPr>
          <w:rFonts w:ascii="Gulim" w:eastAsia="Gulim" w:hAnsi="Gulim" w:cs="Arial"/>
          <w:sz w:val="28"/>
          <w:szCs w:val="28"/>
        </w:rPr>
      </w:pPr>
      <w:r>
        <w:rPr>
          <w:rFonts w:ascii="Gulim" w:eastAsia="Gulim" w:hAnsi="Gulim" w:cs="Arial"/>
          <w:sz w:val="28"/>
          <w:szCs w:val="28"/>
        </w:rPr>
        <w:t>Wir sind eine katholische Kindertageseinrichtung, die offen ist für alle Religionen und Glaubensrichtungen. In unserem Handeln sind wir eng mit der Pfarrgemeinde vernetzt und orientieren uns an den kirchlichen Festen im Jahreskreis.</w:t>
      </w:r>
    </w:p>
    <w:p w:rsidR="005E7967" w:rsidRDefault="005E7967">
      <w:pPr>
        <w:ind w:left="1065"/>
        <w:rPr>
          <w:rFonts w:ascii="Gulim" w:eastAsia="Gulim" w:hAnsi="Gulim" w:cs="Arial"/>
          <w:sz w:val="28"/>
          <w:szCs w:val="28"/>
        </w:rPr>
      </w:pPr>
    </w:p>
    <w:p w:rsidR="005E7967" w:rsidRDefault="000C234A">
      <w:r>
        <w:rPr>
          <w:rFonts w:ascii="Gulim" w:eastAsia="Gulim" w:hAnsi="Gulim" w:cs="Arial"/>
          <w:b/>
          <w:sz w:val="28"/>
          <w:szCs w:val="28"/>
        </w:rPr>
        <w:t xml:space="preserve">Anschrift   </w:t>
      </w:r>
      <w:r>
        <w:rPr>
          <w:rFonts w:ascii="Gulim" w:eastAsia="Gulim" w:hAnsi="Gulim" w:cs="Arial"/>
          <w:sz w:val="28"/>
          <w:szCs w:val="28"/>
        </w:rPr>
        <w:t>Kindertagesstätte Sankt Afra</w:t>
      </w:r>
    </w:p>
    <w:p w:rsidR="005E7967" w:rsidRDefault="000C234A">
      <w:pPr>
        <w:rPr>
          <w:rFonts w:ascii="Gulim" w:eastAsia="Gulim" w:hAnsi="Gulim" w:cs="Arial"/>
          <w:sz w:val="28"/>
          <w:szCs w:val="28"/>
        </w:rPr>
      </w:pPr>
      <w:r>
        <w:rPr>
          <w:rFonts w:ascii="Gulim" w:eastAsia="Gulim" w:hAnsi="Gulim" w:cs="Arial"/>
          <w:sz w:val="28"/>
          <w:szCs w:val="28"/>
        </w:rPr>
        <w:tab/>
      </w:r>
      <w:r>
        <w:rPr>
          <w:rFonts w:ascii="Gulim" w:eastAsia="Gulim" w:hAnsi="Gulim" w:cs="Arial"/>
          <w:sz w:val="28"/>
          <w:szCs w:val="28"/>
        </w:rPr>
        <w:tab/>
        <w:t>Glasbühlstraße 18</w:t>
      </w:r>
    </w:p>
    <w:p w:rsidR="005E7967" w:rsidRDefault="000C234A">
      <w:pPr>
        <w:rPr>
          <w:rFonts w:ascii="Gulim" w:eastAsia="Gulim" w:hAnsi="Gulim" w:cs="Arial"/>
          <w:sz w:val="28"/>
          <w:szCs w:val="28"/>
        </w:rPr>
      </w:pPr>
      <w:r>
        <w:rPr>
          <w:rFonts w:ascii="Gulim" w:eastAsia="Gulim" w:hAnsi="Gulim" w:cs="Arial"/>
          <w:sz w:val="28"/>
          <w:szCs w:val="28"/>
        </w:rPr>
        <w:tab/>
      </w:r>
      <w:r>
        <w:rPr>
          <w:rFonts w:ascii="Gulim" w:eastAsia="Gulim" w:hAnsi="Gulim" w:cs="Arial"/>
          <w:sz w:val="28"/>
          <w:szCs w:val="28"/>
        </w:rPr>
        <w:tab/>
        <w:t>88161 Lindenberg / Allgäu</w:t>
      </w:r>
    </w:p>
    <w:p w:rsidR="005E7967" w:rsidRDefault="000C234A">
      <w:pPr>
        <w:rPr>
          <w:rFonts w:ascii="Gulim" w:eastAsia="Gulim" w:hAnsi="Gulim" w:cs="Arial"/>
          <w:sz w:val="28"/>
          <w:szCs w:val="28"/>
        </w:rPr>
      </w:pPr>
      <w:r>
        <w:rPr>
          <w:rFonts w:ascii="Gulim" w:eastAsia="Gulim" w:hAnsi="Gulim" w:cs="Arial"/>
          <w:sz w:val="28"/>
          <w:szCs w:val="28"/>
        </w:rPr>
        <w:tab/>
      </w:r>
      <w:r>
        <w:rPr>
          <w:rFonts w:ascii="Gulim" w:eastAsia="Gulim" w:hAnsi="Gulim" w:cs="Arial"/>
          <w:sz w:val="28"/>
          <w:szCs w:val="28"/>
        </w:rPr>
        <w:tab/>
        <w:t>Tel.: 08381 / 84 189</w:t>
      </w:r>
    </w:p>
    <w:p w:rsidR="005E7967" w:rsidRDefault="000C234A">
      <w:r>
        <w:rPr>
          <w:rFonts w:ascii="Gulim" w:eastAsia="Gulim" w:hAnsi="Gulim" w:cs="Arial"/>
          <w:sz w:val="28"/>
          <w:szCs w:val="28"/>
        </w:rPr>
        <w:tab/>
      </w:r>
      <w:r>
        <w:rPr>
          <w:rFonts w:ascii="Gulim" w:eastAsia="Gulim" w:hAnsi="Gulim" w:cs="Arial"/>
          <w:sz w:val="28"/>
          <w:szCs w:val="28"/>
        </w:rPr>
        <w:tab/>
        <w:t>E</w:t>
      </w:r>
      <w:r>
        <w:rPr>
          <w:rFonts w:ascii="Gulim" w:eastAsia="Gulim" w:hAnsi="Gulim" w:cs="Arial"/>
          <w:sz w:val="28"/>
          <w:szCs w:val="28"/>
          <w:lang w:val="fr-FR"/>
        </w:rPr>
        <w:t>mail: kita.st.afra.lindenberg@bistum-augsburg.de</w:t>
      </w:r>
    </w:p>
    <w:p w:rsidR="005E7967" w:rsidRDefault="005E7967">
      <w:pPr>
        <w:rPr>
          <w:rFonts w:ascii="Gulim" w:eastAsia="Gulim" w:hAnsi="Gulim" w:cs="Arial"/>
          <w:sz w:val="28"/>
          <w:szCs w:val="28"/>
          <w:lang w:val="fr-FR"/>
        </w:rPr>
      </w:pPr>
    </w:p>
    <w:p w:rsidR="005E7967" w:rsidRDefault="000C234A">
      <w:r>
        <w:rPr>
          <w:rFonts w:ascii="Gulim" w:eastAsia="Gulim" w:hAnsi="Gulim" w:cs="Arial"/>
          <w:b/>
          <w:sz w:val="28"/>
          <w:szCs w:val="28"/>
        </w:rPr>
        <w:t>Träger</w:t>
      </w:r>
      <w:r>
        <w:rPr>
          <w:rFonts w:ascii="Gulim" w:eastAsia="Gulim" w:hAnsi="Gulim" w:cs="Arial"/>
          <w:sz w:val="28"/>
          <w:szCs w:val="28"/>
        </w:rPr>
        <w:tab/>
        <w:t xml:space="preserve">Katholische Kirchenstiftung St. Peter und Paul </w:t>
      </w:r>
    </w:p>
    <w:p w:rsidR="005E7967" w:rsidRDefault="000C234A">
      <w:pPr>
        <w:rPr>
          <w:rFonts w:ascii="Gulim" w:eastAsia="Gulim" w:hAnsi="Gulim" w:cs="Arial"/>
          <w:sz w:val="28"/>
          <w:szCs w:val="28"/>
        </w:rPr>
      </w:pPr>
      <w:r>
        <w:rPr>
          <w:rFonts w:ascii="Gulim" w:eastAsia="Gulim" w:hAnsi="Gulim" w:cs="Arial"/>
          <w:sz w:val="28"/>
          <w:szCs w:val="28"/>
        </w:rPr>
        <w:tab/>
      </w:r>
      <w:r>
        <w:rPr>
          <w:rFonts w:ascii="Gulim" w:eastAsia="Gulim" w:hAnsi="Gulim" w:cs="Arial"/>
          <w:sz w:val="28"/>
          <w:szCs w:val="28"/>
        </w:rPr>
        <w:tab/>
        <w:t>Goethestraße 4</w:t>
      </w:r>
    </w:p>
    <w:p w:rsidR="005E7967" w:rsidRDefault="000C234A">
      <w:pPr>
        <w:rPr>
          <w:rFonts w:ascii="Gulim" w:eastAsia="Gulim" w:hAnsi="Gulim" w:cs="Arial"/>
          <w:sz w:val="28"/>
          <w:szCs w:val="28"/>
        </w:rPr>
      </w:pPr>
      <w:r>
        <w:rPr>
          <w:rFonts w:ascii="Gulim" w:eastAsia="Gulim" w:hAnsi="Gulim" w:cs="Arial"/>
          <w:sz w:val="28"/>
          <w:szCs w:val="28"/>
        </w:rPr>
        <w:tab/>
      </w:r>
      <w:r>
        <w:rPr>
          <w:rFonts w:ascii="Gulim" w:eastAsia="Gulim" w:hAnsi="Gulim" w:cs="Arial"/>
          <w:sz w:val="28"/>
          <w:szCs w:val="28"/>
        </w:rPr>
        <w:tab/>
        <w:t>88161 Lindenberg / Allgäu</w:t>
      </w:r>
    </w:p>
    <w:p w:rsidR="005E7967" w:rsidRDefault="000C234A">
      <w:pPr>
        <w:ind w:left="708" w:firstLine="708"/>
        <w:rPr>
          <w:rFonts w:ascii="Gulim" w:eastAsia="Gulim" w:hAnsi="Gulim" w:cs="Arial"/>
          <w:sz w:val="28"/>
          <w:szCs w:val="28"/>
        </w:rPr>
      </w:pPr>
      <w:r>
        <w:rPr>
          <w:rFonts w:ascii="Gulim" w:eastAsia="Gulim" w:hAnsi="Gulim" w:cs="Arial"/>
          <w:sz w:val="28"/>
          <w:szCs w:val="28"/>
        </w:rPr>
        <w:t xml:space="preserve">Tel.: 08381 / 927 04 0 </w:t>
      </w:r>
    </w:p>
    <w:p w:rsidR="005E7967" w:rsidRDefault="000C234A">
      <w:pPr>
        <w:ind w:left="1416"/>
        <w:rPr>
          <w:rFonts w:ascii="Gulim" w:eastAsia="Gulim" w:hAnsi="Gulim" w:cs="Arial"/>
          <w:sz w:val="28"/>
          <w:szCs w:val="28"/>
        </w:rPr>
      </w:pPr>
      <w:r>
        <w:rPr>
          <w:rFonts w:ascii="Gulim" w:eastAsia="Gulim" w:hAnsi="Gulim" w:cs="Arial"/>
          <w:sz w:val="28"/>
          <w:szCs w:val="28"/>
        </w:rPr>
        <w:t>Trägervertretung: Jürgen Huber</w:t>
      </w:r>
    </w:p>
    <w:p w:rsidR="005E7967" w:rsidRDefault="000C234A">
      <w:pPr>
        <w:ind w:left="1416"/>
        <w:rPr>
          <w:rFonts w:ascii="Gulim" w:eastAsia="Gulim" w:hAnsi="Gulim" w:cs="Arial"/>
          <w:sz w:val="28"/>
          <w:szCs w:val="28"/>
          <w:lang w:val="en-US"/>
        </w:rPr>
      </w:pPr>
      <w:r>
        <w:rPr>
          <w:rFonts w:ascii="Gulim" w:eastAsia="Gulim" w:hAnsi="Gulim" w:cs="Arial"/>
          <w:sz w:val="28"/>
          <w:szCs w:val="28"/>
          <w:lang w:val="en-US"/>
        </w:rPr>
        <w:t xml:space="preserve">Email: juergen.huber@bistum-augsburg.de </w:t>
      </w:r>
    </w:p>
    <w:p w:rsidR="005E7967" w:rsidRDefault="005E7967">
      <w:pPr>
        <w:rPr>
          <w:rFonts w:ascii="Gulim" w:eastAsia="Gulim" w:hAnsi="Gulim" w:cs="Arial"/>
          <w:sz w:val="28"/>
          <w:szCs w:val="28"/>
          <w:lang w:val="en-US"/>
        </w:rPr>
      </w:pPr>
    </w:p>
    <w:p w:rsidR="005E7967" w:rsidRDefault="000C234A">
      <w:pPr>
        <w:ind w:left="851"/>
      </w:pPr>
      <w:r>
        <w:rPr>
          <w:rFonts w:ascii="Gulim" w:eastAsia="Gulim" w:hAnsi="Gulim" w:cs="Arial"/>
          <w:noProof/>
          <w:sz w:val="28"/>
          <w:szCs w:val="28"/>
        </w:rPr>
        <mc:AlternateContent>
          <mc:Choice Requires="wps">
            <w:drawing>
              <wp:anchor distT="0" distB="0" distL="114300" distR="114300" simplePos="0" relativeHeight="251814912" behindDoc="0" locked="0" layoutInCell="1" allowOverlap="1">
                <wp:simplePos x="0" y="0"/>
                <wp:positionH relativeFrom="column">
                  <wp:posOffset>3754755</wp:posOffset>
                </wp:positionH>
                <wp:positionV relativeFrom="paragraph">
                  <wp:posOffset>1917085</wp:posOffset>
                </wp:positionV>
                <wp:extent cx="1554480" cy="1528447"/>
                <wp:effectExtent l="0" t="0" r="26670" b="14603"/>
                <wp:wrapNone/>
                <wp:docPr id="6" name="Textfeld 19"/>
                <wp:cNvGraphicFramePr/>
                <a:graphic xmlns:a="http://schemas.openxmlformats.org/drawingml/2006/main">
                  <a:graphicData uri="http://schemas.microsoft.com/office/word/2010/wordprocessingShape">
                    <wps:wsp>
                      <wps:cNvSpPr txBox="1"/>
                      <wps:spPr>
                        <a:xfrm>
                          <a:off x="0" y="0"/>
                          <a:ext cx="1554480" cy="1528447"/>
                        </a:xfrm>
                        <a:prstGeom prst="rect">
                          <a:avLst/>
                        </a:prstGeom>
                        <a:solidFill>
                          <a:srgbClr val="FFFFFF"/>
                        </a:solidFill>
                        <a:ln w="6345">
                          <a:solidFill>
                            <a:srgbClr val="000000"/>
                          </a:solidFill>
                          <a:prstDash val="solid"/>
                        </a:ln>
                      </wps:spPr>
                      <wps:txbx>
                        <w:txbxContent>
                          <w:p w:rsidR="00490E04" w:rsidRDefault="00490E04">
                            <w:r>
                              <w:rPr>
                                <w:rFonts w:ascii="Gulim" w:eastAsia="Gulim" w:hAnsi="Gulim" w:cs="Arial"/>
                                <w:noProof/>
                                <w:sz w:val="28"/>
                                <w:szCs w:val="28"/>
                              </w:rPr>
                              <w:drawing>
                                <wp:inline distT="0" distB="0" distL="0" distR="0">
                                  <wp:extent cx="1365254" cy="1293491"/>
                                  <wp:effectExtent l="0" t="0" r="6346" b="1909"/>
                                  <wp:docPr id="5" name="Grafi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65254" cy="1293491"/>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Textfeld 19" o:spid="_x0000_s1026" type="#_x0000_t202" style="position:absolute;left:0;text-align:left;margin-left:295.65pt;margin-top:150.95pt;width:122.4pt;height:120.3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" strokeweight=".17625mm">
                <v:textbox>
                  <w:txbxContent>
                    <w:p w:rsidR="00490E04" w:rsidRDefault="00490E04">
                      <w:r>
                        <w:rPr>
                          <w:rFonts w:ascii="Gulim" w:eastAsia="Gulim" w:hAnsi="Gulim" w:cs="Arial"/>
                          <w:noProof/>
                          <w:sz w:val="28"/>
                          <w:szCs w:val="28"/>
                        </w:rPr>
                        <w:drawing>
                          <wp:inline distT="0" distB="0" distL="0" distR="0">
                            <wp:extent cx="1365254" cy="1293491"/>
                            <wp:effectExtent l="0" t="0" r="6346" b="1909"/>
                            <wp:docPr id="5" name="Grafi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65254" cy="1293491"/>
                                    </a:xfrm>
                                    <a:prstGeom prst="rect">
                                      <a:avLst/>
                                    </a:prstGeom>
                                    <a:noFill/>
                                    <a:ln>
                                      <a:noFill/>
                                      <a:prstDash/>
                                    </a:ln>
                                  </pic:spPr>
                                </pic:pic>
                              </a:graphicData>
                            </a:graphic>
                          </wp:inline>
                        </w:drawing>
                      </w:r>
                    </w:p>
                  </w:txbxContent>
                </v:textbox>
              </v:shape>
            </w:pict>
          </mc:Fallback>
        </mc:AlternateContent>
      </w:r>
      <w:r>
        <w:rPr>
          <w:rFonts w:ascii="Gulim" w:eastAsia="Gulim" w:hAnsi="Gulim" w:cs="Arial"/>
          <w:noProof/>
          <w:sz w:val="28"/>
          <w:szCs w:val="28"/>
        </w:rPr>
        <w:drawing>
          <wp:inline distT="0" distB="0" distL="0" distR="0">
            <wp:extent cx="4944883" cy="3568574"/>
            <wp:effectExtent l="0" t="0" r="8117" b="0"/>
            <wp:docPr id="7" name="Grafi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44883" cy="3568574"/>
                    </a:xfrm>
                    <a:prstGeom prst="rect">
                      <a:avLst/>
                    </a:prstGeom>
                    <a:noFill/>
                    <a:ln>
                      <a:noFill/>
                      <a:prstDash/>
                    </a:ln>
                  </pic:spPr>
                </pic:pic>
              </a:graphicData>
            </a:graphic>
          </wp:inline>
        </w:drawing>
      </w:r>
    </w:p>
    <w:p w:rsidR="005E7967" w:rsidRDefault="000C234A">
      <w:pPr>
        <w:rPr>
          <w:rFonts w:ascii="Gulim" w:eastAsia="Gulim" w:hAnsi="Gulim" w:cs="Arial"/>
          <w:sz w:val="20"/>
          <w:szCs w:val="20"/>
        </w:rPr>
      </w:pPr>
      <w:r>
        <w:rPr>
          <w:rFonts w:ascii="Gulim" w:eastAsia="Gulim" w:hAnsi="Gulim" w:cs="Arial"/>
          <w:sz w:val="20"/>
          <w:szCs w:val="20"/>
        </w:rPr>
        <w:t xml:space="preserve">                                      www. abteioberschoenenfeld.de //    www.outdooractive.com</w:t>
      </w:r>
    </w:p>
    <w:p w:rsidR="005E7967" w:rsidRDefault="000C234A">
      <w:pPr>
        <w:pStyle w:val="berschrift2"/>
      </w:pPr>
      <w:bookmarkStart w:id="39" w:name="_Toc483229658"/>
      <w:bookmarkStart w:id="40" w:name="_Toc485133007"/>
      <w:bookmarkStart w:id="41" w:name="_Toc485200642"/>
      <w:bookmarkStart w:id="42" w:name="_Toc523749422"/>
      <w:bookmarkStart w:id="43" w:name="_Toc69218467"/>
      <w:bookmarkStart w:id="44" w:name="_Toc144447823"/>
      <w:r>
        <w:t>2.2 Geschichte der Einrichtung</w:t>
      </w:r>
      <w:bookmarkEnd w:id="39"/>
      <w:bookmarkEnd w:id="40"/>
      <w:bookmarkEnd w:id="41"/>
      <w:bookmarkEnd w:id="42"/>
      <w:bookmarkEnd w:id="43"/>
      <w:bookmarkEnd w:id="44"/>
      <w:r>
        <w:t xml:space="preserve"> </w:t>
      </w:r>
    </w:p>
    <w:p w:rsidR="005E7967" w:rsidRDefault="005E7967"/>
    <w:p w:rsidR="005E7967" w:rsidRDefault="000C234A">
      <w:pPr>
        <w:rPr>
          <w:rFonts w:ascii="Gulim" w:eastAsia="Gulim" w:hAnsi="Gulim" w:cs="Arial"/>
          <w:b/>
          <w:sz w:val="28"/>
          <w:szCs w:val="28"/>
        </w:rPr>
      </w:pPr>
      <w:r>
        <w:rPr>
          <w:rFonts w:ascii="Gulim" w:eastAsia="Gulim" w:hAnsi="Gulim" w:cs="Arial"/>
          <w:b/>
          <w:sz w:val="28"/>
          <w:szCs w:val="28"/>
        </w:rPr>
        <w:t>Juni 1991</w:t>
      </w:r>
    </w:p>
    <w:p w:rsidR="005E7967" w:rsidRDefault="000C234A">
      <w:pPr>
        <w:pStyle w:val="Textkrper"/>
        <w:rPr>
          <w:rFonts w:ascii="Gulim" w:eastAsia="Gulim" w:hAnsi="Gulim" w:cs="Arial"/>
          <w:szCs w:val="28"/>
        </w:rPr>
      </w:pPr>
      <w:r>
        <w:rPr>
          <w:rFonts w:ascii="Gulim" w:eastAsia="Gulim" w:hAnsi="Gulim" w:cs="Arial"/>
          <w:szCs w:val="28"/>
        </w:rPr>
        <w:t>Der Lindenberger Stadtrat beschließt den Neubau eines vierten Kindergartens. Die Diözese Augsburg übernimmt die Trägerschaft.</w:t>
      </w:r>
    </w:p>
    <w:p w:rsidR="005E7967" w:rsidRDefault="005E7967">
      <w:pPr>
        <w:rPr>
          <w:rFonts w:ascii="Gulim" w:eastAsia="Gulim" w:hAnsi="Gulim" w:cs="Arial"/>
          <w:sz w:val="28"/>
          <w:szCs w:val="28"/>
        </w:rPr>
      </w:pPr>
    </w:p>
    <w:p w:rsidR="005E7967" w:rsidRDefault="000C234A">
      <w:pPr>
        <w:rPr>
          <w:rFonts w:ascii="Gulim" w:eastAsia="Gulim" w:hAnsi="Gulim" w:cs="Arial"/>
          <w:b/>
          <w:sz w:val="28"/>
          <w:szCs w:val="28"/>
        </w:rPr>
      </w:pPr>
      <w:r>
        <w:rPr>
          <w:rFonts w:ascii="Gulim" w:eastAsia="Gulim" w:hAnsi="Gulim" w:cs="Arial"/>
          <w:b/>
          <w:sz w:val="28"/>
          <w:szCs w:val="28"/>
        </w:rPr>
        <w:t>August 1992</w:t>
      </w:r>
    </w:p>
    <w:p w:rsidR="005E7967" w:rsidRDefault="000C234A">
      <w:pPr>
        <w:rPr>
          <w:rFonts w:ascii="Gulim" w:eastAsia="Gulim" w:hAnsi="Gulim" w:cs="Arial"/>
          <w:sz w:val="28"/>
          <w:szCs w:val="28"/>
        </w:rPr>
      </w:pPr>
      <w:r>
        <w:rPr>
          <w:rFonts w:ascii="Gulim" w:eastAsia="Gulim" w:hAnsi="Gulim" w:cs="Arial"/>
          <w:sz w:val="28"/>
          <w:szCs w:val="28"/>
        </w:rPr>
        <w:t>Baubeginn und ein halbes Jahr später Richtfest.</w:t>
      </w:r>
    </w:p>
    <w:p w:rsidR="005E7967" w:rsidRDefault="005E7967">
      <w:pPr>
        <w:rPr>
          <w:rFonts w:ascii="Gulim" w:eastAsia="Gulim" w:hAnsi="Gulim" w:cs="Arial"/>
          <w:sz w:val="28"/>
          <w:szCs w:val="28"/>
        </w:rPr>
      </w:pPr>
    </w:p>
    <w:p w:rsidR="005E7967" w:rsidRDefault="000C234A">
      <w:pPr>
        <w:rPr>
          <w:rFonts w:ascii="Gulim" w:eastAsia="Gulim" w:hAnsi="Gulim" w:cs="Arial"/>
          <w:b/>
          <w:sz w:val="28"/>
          <w:szCs w:val="28"/>
        </w:rPr>
      </w:pPr>
      <w:r>
        <w:rPr>
          <w:rFonts w:ascii="Gulim" w:eastAsia="Gulim" w:hAnsi="Gulim" w:cs="Arial"/>
          <w:b/>
          <w:sz w:val="28"/>
          <w:szCs w:val="28"/>
        </w:rPr>
        <w:t>September 1993</w:t>
      </w:r>
    </w:p>
    <w:p w:rsidR="005E7967" w:rsidRDefault="000C234A">
      <w:pPr>
        <w:rPr>
          <w:rFonts w:ascii="Gulim" w:eastAsia="Gulim" w:hAnsi="Gulim" w:cs="Arial"/>
          <w:sz w:val="28"/>
          <w:szCs w:val="28"/>
        </w:rPr>
      </w:pPr>
      <w:r>
        <w:rPr>
          <w:rFonts w:ascii="Gulim" w:eastAsia="Gulim" w:hAnsi="Gulim" w:cs="Arial"/>
          <w:sz w:val="28"/>
          <w:szCs w:val="28"/>
        </w:rPr>
        <w:t>Der Bau wird fertiggestellt und am 08. September können die Räume bezogen werden.</w:t>
      </w:r>
    </w:p>
    <w:p w:rsidR="005E7967" w:rsidRDefault="000C234A">
      <w:pPr>
        <w:rPr>
          <w:rFonts w:ascii="Gulim" w:eastAsia="Gulim" w:hAnsi="Gulim" w:cs="Arial"/>
          <w:sz w:val="28"/>
          <w:szCs w:val="28"/>
        </w:rPr>
      </w:pPr>
      <w:r>
        <w:rPr>
          <w:rFonts w:ascii="Gulim" w:eastAsia="Gulim" w:hAnsi="Gulim" w:cs="Arial"/>
          <w:sz w:val="28"/>
          <w:szCs w:val="28"/>
        </w:rPr>
        <w:t>Das war zugleich der erste Kindergartentag für 75 Kinder in der neuen Kita St. Afra.</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pStyle w:val="berschrift2"/>
        <w:rPr>
          <w:rFonts w:eastAsia="Gulim"/>
        </w:rPr>
      </w:pPr>
      <w:bookmarkStart w:id="45" w:name="_Toc483229659"/>
      <w:bookmarkStart w:id="46" w:name="_Toc485133008"/>
      <w:bookmarkStart w:id="47" w:name="_Toc485200643"/>
      <w:bookmarkStart w:id="48" w:name="_Toc523749423"/>
      <w:bookmarkStart w:id="49" w:name="_Toc69218468"/>
      <w:bookmarkStart w:id="50" w:name="_Toc144447824"/>
      <w:r>
        <w:rPr>
          <w:rFonts w:eastAsia="Gulim"/>
        </w:rPr>
        <w:t>2.3 Auftrag der Kindertageseinrichtung</w:t>
      </w:r>
      <w:bookmarkEnd w:id="45"/>
      <w:bookmarkEnd w:id="46"/>
      <w:bookmarkEnd w:id="47"/>
      <w:bookmarkEnd w:id="48"/>
      <w:bookmarkEnd w:id="49"/>
      <w:bookmarkEnd w:id="50"/>
    </w:p>
    <w:p w:rsidR="005E7967" w:rsidRDefault="005E7967">
      <w:pPr>
        <w:rPr>
          <w:rFonts w:eastAsia="Gulim"/>
        </w:rPr>
      </w:pPr>
    </w:p>
    <w:p w:rsidR="005E7967" w:rsidRDefault="000C234A">
      <w:pPr>
        <w:tabs>
          <w:tab w:val="left" w:pos="5190"/>
        </w:tabs>
        <w:rPr>
          <w:rFonts w:ascii="Gulim" w:eastAsia="Gulim" w:hAnsi="Gulim" w:cs="Arial"/>
          <w:sz w:val="28"/>
          <w:szCs w:val="28"/>
        </w:rPr>
      </w:pPr>
      <w:r>
        <w:rPr>
          <w:rFonts w:ascii="Gulim" w:eastAsia="Gulim" w:hAnsi="Gulim" w:cs="Arial"/>
          <w:sz w:val="28"/>
          <w:szCs w:val="28"/>
        </w:rPr>
        <w:t xml:space="preserve">Die Kita St. Afra ist eine Ganztageseinrichtung, die Kinder vom dritten Lebensjahr bis zur Schulpflicht begleitet. Die Einrichtung hat familienergänzende Funktion und arbeitet nach dem bayerischen Bildungs- und Erziehungsplan. </w:t>
      </w:r>
    </w:p>
    <w:p w:rsidR="005E7967" w:rsidRDefault="000C234A">
      <w:pPr>
        <w:tabs>
          <w:tab w:val="left" w:pos="5190"/>
        </w:tabs>
        <w:rPr>
          <w:rFonts w:ascii="Gulim" w:eastAsia="Gulim" w:hAnsi="Gulim" w:cs="Arial"/>
          <w:sz w:val="28"/>
          <w:szCs w:val="28"/>
        </w:rPr>
      </w:pPr>
      <w:r>
        <w:rPr>
          <w:rFonts w:ascii="Gulim" w:eastAsia="Gulim" w:hAnsi="Gulim" w:cs="Arial"/>
          <w:sz w:val="28"/>
          <w:szCs w:val="28"/>
        </w:rPr>
        <w:t>Sie ist ein Ort der Begegnung und dient dem Erfahrungsaustausch.</w:t>
      </w:r>
    </w:p>
    <w:p w:rsidR="005E7967" w:rsidRDefault="005E7967">
      <w:pPr>
        <w:ind w:left="2124" w:firstLine="9"/>
        <w:rPr>
          <w:rFonts w:ascii="Gulim" w:eastAsia="Gulim" w:hAnsi="Gulim" w:cs="Arial"/>
        </w:rPr>
      </w:pPr>
    </w:p>
    <w:p w:rsidR="005E7967" w:rsidRDefault="005E7967">
      <w:pPr>
        <w:ind w:left="2124" w:firstLine="9"/>
        <w:rPr>
          <w:rFonts w:ascii="Gulim" w:eastAsia="Gulim" w:hAnsi="Gulim" w:cs="Arial"/>
        </w:rPr>
      </w:pPr>
    </w:p>
    <w:p w:rsidR="005E7967" w:rsidRDefault="000C234A">
      <w:pPr>
        <w:ind w:left="2124" w:firstLine="9"/>
      </w:pPr>
      <w:r>
        <w:rPr>
          <w:rFonts w:ascii="Gulim" w:eastAsia="Gulim" w:hAnsi="Gulim" w:cs="Arial"/>
          <w:noProof/>
        </w:rPr>
        <w:drawing>
          <wp:anchor distT="0" distB="0" distL="114300" distR="114300" simplePos="0" relativeHeight="251664384" behindDoc="0" locked="0" layoutInCell="1" allowOverlap="1">
            <wp:simplePos x="0" y="0"/>
            <wp:positionH relativeFrom="column">
              <wp:posOffset>609603</wp:posOffset>
            </wp:positionH>
            <wp:positionV relativeFrom="paragraph">
              <wp:posOffset>154935</wp:posOffset>
            </wp:positionV>
            <wp:extent cx="4564383" cy="2575563"/>
            <wp:effectExtent l="0" t="0" r="7617" b="0"/>
            <wp:wrapThrough wrapText="bothSides">
              <wp:wrapPolygon edited="0">
                <wp:start x="0" y="0"/>
                <wp:lineTo x="0" y="21408"/>
                <wp:lineTo x="21546" y="21408"/>
                <wp:lineTo x="21546" y="0"/>
                <wp:lineTo x="0" y="0"/>
              </wp:wrapPolygon>
            </wp:wrapThrough>
            <wp:docPr id="8" name="Grafik 6" descr="DSCN3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564383" cy="2575563"/>
                    </a:xfrm>
                    <a:prstGeom prst="rect">
                      <a:avLst/>
                    </a:prstGeom>
                    <a:noFill/>
                    <a:ln>
                      <a:noFill/>
                      <a:prstDash/>
                    </a:ln>
                  </pic:spPr>
                </pic:pic>
              </a:graphicData>
            </a:graphic>
          </wp:anchor>
        </w:drawing>
      </w:r>
    </w:p>
    <w:p w:rsidR="005E7967" w:rsidRDefault="005E7967">
      <w:pPr>
        <w:ind w:left="2124" w:firstLine="9"/>
        <w:rPr>
          <w:rFonts w:ascii="Gulim" w:eastAsia="Gulim" w:hAnsi="Gulim" w:cs="Arial"/>
        </w:rPr>
      </w:pPr>
    </w:p>
    <w:p w:rsidR="005E7967" w:rsidRDefault="005E7967">
      <w:pPr>
        <w:pStyle w:val="Textkrper-Zeileneinzug"/>
        <w:rPr>
          <w:rFonts w:ascii="Gulim" w:eastAsia="Gulim" w:hAnsi="Gulim" w:cs="Arial"/>
        </w:rPr>
      </w:pPr>
    </w:p>
    <w:p w:rsidR="005E7967" w:rsidRDefault="005E7967">
      <w:pPr>
        <w:ind w:firstLine="708"/>
        <w:rPr>
          <w:rFonts w:ascii="Gulim" w:eastAsia="Gulim" w:hAnsi="Gulim" w:cs="Arial"/>
        </w:rPr>
      </w:pPr>
    </w:p>
    <w:p w:rsidR="005E7967" w:rsidRDefault="005E7967">
      <w:pPr>
        <w:pStyle w:val="berschrift3"/>
        <w:rPr>
          <w:rFonts w:eastAsia="Gulim" w:cs="Arial"/>
          <w:sz w:val="24"/>
          <w:u w:val="none"/>
        </w:rPr>
      </w:pPr>
      <w:bookmarkStart w:id="51" w:name="_Toc483229660"/>
      <w:bookmarkStart w:id="52" w:name="_Toc485133009"/>
      <w:bookmarkStart w:id="53" w:name="_Toc485200644"/>
      <w:bookmarkStart w:id="54" w:name="_Toc523749424"/>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pStyle w:val="Untertitel"/>
        <w:rPr>
          <w:rFonts w:ascii="Times New Roman" w:eastAsia="Gulim" w:hAnsi="Times New Roman"/>
          <w:i w:val="0"/>
          <w:color w:val="auto"/>
          <w:spacing w:val="0"/>
          <w:sz w:val="24"/>
          <w:szCs w:val="24"/>
          <w:u w:val="none"/>
        </w:rPr>
      </w:pPr>
    </w:p>
    <w:p w:rsidR="005E7967" w:rsidRDefault="000C234A">
      <w:pPr>
        <w:pStyle w:val="berschrift2"/>
        <w:rPr>
          <w:rFonts w:eastAsia="Gulim"/>
        </w:rPr>
      </w:pPr>
      <w:bookmarkStart w:id="55" w:name="_Toc69218469"/>
      <w:bookmarkStart w:id="56" w:name="_Toc144447825"/>
      <w:r>
        <w:rPr>
          <w:rFonts w:eastAsia="Gulim"/>
        </w:rPr>
        <w:t>2.4 Lage und Umfeld der Einrichtung</w:t>
      </w:r>
      <w:bookmarkEnd w:id="51"/>
      <w:bookmarkEnd w:id="52"/>
      <w:bookmarkEnd w:id="53"/>
      <w:bookmarkEnd w:id="54"/>
      <w:bookmarkEnd w:id="55"/>
      <w:bookmarkEnd w:id="56"/>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Die Kita St. Afra liegt im östlichen Teil der Stadt Lindenberg, in dem sich vor allem Wohnsiedlungen befinden. Das Erschließen immer neuer Baugebiete bringt viele Familien mit Kindern in unser Einzugsgebiet.</w:t>
      </w:r>
    </w:p>
    <w:p w:rsidR="005E7967" w:rsidRDefault="000C234A">
      <w:pPr>
        <w:rPr>
          <w:rFonts w:ascii="Gulim" w:eastAsia="Gulim" w:hAnsi="Gulim" w:cs="Arial"/>
          <w:sz w:val="28"/>
          <w:szCs w:val="28"/>
        </w:rPr>
      </w:pPr>
      <w:r>
        <w:rPr>
          <w:rFonts w:ascii="Gulim" w:eastAsia="Gulim" w:hAnsi="Gulim" w:cs="Arial"/>
          <w:sz w:val="28"/>
          <w:szCs w:val="28"/>
        </w:rPr>
        <w:t xml:space="preserve">Ein öffentlicher Spielplatz sowie der Mühlbach grenzen an die Kita an. In unserer Nähe befinden sich größere Waldgebiete. Das Seniorenzentrum St. Martin mit seiner hauseigenen Kapelle und einer kleinen Parkanlage sind in unmittelbarer Nachbarschaft. </w:t>
      </w:r>
    </w:p>
    <w:p w:rsidR="005E7967" w:rsidRDefault="000C234A">
      <w:pPr>
        <w:rPr>
          <w:rFonts w:ascii="Gulim" w:eastAsia="Gulim" w:hAnsi="Gulim" w:cs="Arial"/>
          <w:sz w:val="28"/>
          <w:szCs w:val="28"/>
        </w:rPr>
      </w:pPr>
      <w:r>
        <w:rPr>
          <w:rFonts w:ascii="Gulim" w:eastAsia="Gulim" w:hAnsi="Gulim" w:cs="Arial"/>
          <w:sz w:val="28"/>
          <w:szCs w:val="28"/>
        </w:rPr>
        <w:t xml:space="preserve">Nur etwa 500 Meter entfernt von unserer Kita erreicht man die Kinderkrippe St. Luzia, in der Kinder im Alter von eins bis drei Jahren betreut werden. </w:t>
      </w:r>
    </w:p>
    <w:p w:rsidR="005E7967" w:rsidRDefault="005E7967">
      <w:pPr>
        <w:pStyle w:val="berschrift2"/>
        <w:rPr>
          <w:rFonts w:eastAsia="Gulim" w:cs="Arial"/>
          <w:sz w:val="28"/>
          <w:szCs w:val="28"/>
        </w:rPr>
      </w:pPr>
    </w:p>
    <w:p w:rsidR="005E7967" w:rsidRDefault="000C234A">
      <w:pPr>
        <w:pStyle w:val="berschrift2"/>
      </w:pPr>
      <w:bookmarkStart w:id="57" w:name="_Toc483229661"/>
      <w:bookmarkStart w:id="58" w:name="_Toc485133010"/>
      <w:bookmarkStart w:id="59" w:name="_Toc485200645"/>
      <w:bookmarkStart w:id="60" w:name="_Toc523749425"/>
      <w:bookmarkStart w:id="61" w:name="_Toc69218470"/>
      <w:bookmarkStart w:id="62" w:name="_Toc144447826"/>
      <w:r>
        <w:t>2.5 Betreuungsangebot</w:t>
      </w:r>
      <w:bookmarkEnd w:id="57"/>
      <w:bookmarkEnd w:id="58"/>
      <w:bookmarkEnd w:id="59"/>
      <w:bookmarkEnd w:id="60"/>
      <w:bookmarkEnd w:id="61"/>
      <w:bookmarkEnd w:id="62"/>
    </w:p>
    <w:p w:rsidR="005E7967" w:rsidRDefault="005E7967"/>
    <w:p w:rsidR="005E7967" w:rsidRDefault="000C234A">
      <w:pPr>
        <w:rPr>
          <w:rFonts w:ascii="Gulim" w:eastAsia="Gulim" w:hAnsi="Gulim" w:cs="Arial"/>
          <w:sz w:val="28"/>
          <w:szCs w:val="28"/>
        </w:rPr>
      </w:pPr>
      <w:r>
        <w:rPr>
          <w:rFonts w:ascii="Gulim" w:eastAsia="Gulim" w:hAnsi="Gulim" w:cs="Arial"/>
          <w:sz w:val="28"/>
          <w:szCs w:val="28"/>
        </w:rPr>
        <w:t>In vier Gruppen mit je 25 Kindern können in der Kita St. Afra bis zu 100 Kinder aufgenommen werden.</w:t>
      </w:r>
    </w:p>
    <w:p w:rsidR="005E7967" w:rsidRDefault="005E7967">
      <w:pPr>
        <w:pStyle w:val="berschrift7"/>
        <w:rPr>
          <w:rFonts w:cs="Arial"/>
          <w:sz w:val="28"/>
          <w:szCs w:val="28"/>
        </w:rPr>
      </w:pPr>
    </w:p>
    <w:p w:rsidR="005E7967" w:rsidRDefault="000C234A">
      <w:pPr>
        <w:pStyle w:val="berschrift2"/>
        <w:rPr>
          <w:rFonts w:eastAsia="Gulim"/>
        </w:rPr>
      </w:pPr>
      <w:bookmarkStart w:id="63" w:name="_Toc483229662"/>
      <w:bookmarkStart w:id="64" w:name="_Toc485133011"/>
      <w:bookmarkStart w:id="65" w:name="_Toc485200646"/>
      <w:bookmarkStart w:id="66" w:name="_Toc523749426"/>
      <w:bookmarkStart w:id="67" w:name="_Toc69218471"/>
      <w:bookmarkStart w:id="68" w:name="_Toc144447827"/>
      <w:r>
        <w:rPr>
          <w:rFonts w:eastAsia="Gulim"/>
        </w:rPr>
        <w:t>2.6 Räumlichkeiten</w:t>
      </w:r>
      <w:bookmarkEnd w:id="63"/>
      <w:bookmarkEnd w:id="64"/>
      <w:bookmarkEnd w:id="65"/>
      <w:bookmarkEnd w:id="66"/>
      <w:bookmarkEnd w:id="67"/>
      <w:bookmarkEnd w:id="68"/>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Das Haus umfasst vier Gruppenräume denen jeweils ein Intensivraum angeschlossen ist. Jedes Zimmer ist mit einer zweiten Ebene ausgestattet. Die Garderobenräume stellen gleichzeitig den Essensbereich für die Kinder dar. Im Untergeschoss befindet sich eine Turnhalle.</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Die Raumgestaltung und die Aufteilung der Gruppenzimmer in verschiedene Spielecken, stellt einen wesentlichen Bestandteil unserer Arbeit dar.</w:t>
      </w:r>
    </w:p>
    <w:p w:rsidR="005E7967" w:rsidRDefault="000C234A">
      <w:pPr>
        <w:rPr>
          <w:rFonts w:ascii="Gulim" w:eastAsia="Gulim" w:hAnsi="Gulim" w:cs="Arial"/>
          <w:sz w:val="28"/>
          <w:szCs w:val="28"/>
        </w:rPr>
      </w:pPr>
      <w:r>
        <w:rPr>
          <w:rFonts w:ascii="Gulim" w:eastAsia="Gulim" w:hAnsi="Gulim" w:cs="Arial"/>
          <w:sz w:val="28"/>
          <w:szCs w:val="28"/>
        </w:rPr>
        <w:t xml:space="preserve"> </w:t>
      </w:r>
    </w:p>
    <w:p w:rsidR="005E7967" w:rsidRDefault="000C234A">
      <w:pPr>
        <w:rPr>
          <w:rFonts w:ascii="Gulim" w:eastAsia="Gulim" w:hAnsi="Gulim" w:cs="Arial"/>
          <w:sz w:val="28"/>
          <w:szCs w:val="28"/>
        </w:rPr>
      </w:pPr>
      <w:r>
        <w:rPr>
          <w:rFonts w:ascii="Gulim" w:eastAsia="Gulim" w:hAnsi="Gulim" w:cs="Arial"/>
          <w:sz w:val="28"/>
          <w:szCs w:val="28"/>
        </w:rPr>
        <w:t>Durch verschiedenste Erfahrungsbereiche haben die Kinder hier die Möglichkeit im Freispiel auf kindgerechte Art zu lernen.</w:t>
      </w:r>
    </w:p>
    <w:p w:rsidR="005E7967" w:rsidRDefault="000C234A">
      <w:pPr>
        <w:rPr>
          <w:rFonts w:ascii="Gulim" w:eastAsia="Gulim" w:hAnsi="Gulim" w:cs="Arial"/>
          <w:sz w:val="28"/>
          <w:szCs w:val="28"/>
        </w:rPr>
      </w:pPr>
      <w:r>
        <w:rPr>
          <w:rFonts w:ascii="Gulim" w:eastAsia="Gulim" w:hAnsi="Gulim" w:cs="Arial"/>
          <w:sz w:val="28"/>
          <w:szCs w:val="28"/>
        </w:rPr>
        <w:t>Dabei werden die Ecken je nach Interesse der Kindergruppe oder auch nach Themeneinheiten gestaltet und belebt.</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Bau- und Konstruktionsecke</w:t>
      </w:r>
    </w:p>
    <w:p w:rsidR="005E7967" w:rsidRDefault="000C234A">
      <w:pPr>
        <w:rPr>
          <w:rFonts w:ascii="Gulim" w:eastAsia="Gulim" w:hAnsi="Gulim" w:cs="Arial"/>
          <w:sz w:val="28"/>
          <w:szCs w:val="28"/>
        </w:rPr>
      </w:pPr>
      <w:r>
        <w:rPr>
          <w:rFonts w:ascii="Gulim" w:eastAsia="Gulim" w:hAnsi="Gulim" w:cs="Arial"/>
          <w:sz w:val="28"/>
          <w:szCs w:val="28"/>
        </w:rPr>
        <w:t>Hier finden die Kinder verschiedenste Materialien. Beim Bauen werden die Kreativität, Konzentration und Kommunikation, sowie die motorischen Fertigkeiten gefördert und gestärkt.</w:t>
      </w:r>
    </w:p>
    <w:p w:rsidR="005E7967" w:rsidRDefault="005E7967">
      <w:pPr>
        <w:rPr>
          <w:rFonts w:ascii="Gulim" w:eastAsia="Gulim" w:hAnsi="Gulim" w:cs="Arial"/>
          <w:sz w:val="28"/>
          <w:szCs w:val="28"/>
        </w:rPr>
      </w:pPr>
    </w:p>
    <w:p w:rsidR="005E7967" w:rsidRDefault="000C234A">
      <w:r>
        <w:rPr>
          <w:rFonts w:ascii="Gulim" w:eastAsia="Gulim" w:hAnsi="Gulim" w:cs="Arial"/>
          <w:sz w:val="28"/>
          <w:szCs w:val="28"/>
          <w:u w:val="single"/>
        </w:rPr>
        <w:t>Puppenecke</w:t>
      </w:r>
    </w:p>
    <w:p w:rsidR="005E7967" w:rsidRDefault="000C234A">
      <w:pPr>
        <w:rPr>
          <w:rFonts w:ascii="Gulim" w:eastAsia="Gulim" w:hAnsi="Gulim" w:cs="Arial"/>
          <w:sz w:val="28"/>
          <w:szCs w:val="28"/>
        </w:rPr>
      </w:pPr>
      <w:r>
        <w:rPr>
          <w:rFonts w:ascii="Gulim" w:eastAsia="Gulim" w:hAnsi="Gulim" w:cs="Arial"/>
          <w:sz w:val="28"/>
          <w:szCs w:val="28"/>
        </w:rPr>
        <w:t>Die Puppenecke bietet eine häusliche Umgebung. Sie ist ausgestattet wie eine kleine Wohnung. Die Erfahrungsschwerpunkte beziehen sich hier vor allem auf die Kommunikationsförderung und Kompromissbereitschaft anderen gegenüber. Auch die Erfahrung, in andere Rollen zu schlüpfen ist ein wichtiger Lernprozess.</w:t>
      </w:r>
    </w:p>
    <w:p w:rsidR="005E7967" w:rsidRDefault="005E7967">
      <w:pPr>
        <w:rPr>
          <w:rFonts w:ascii="Gulim" w:eastAsia="Gulim" w:hAnsi="Gulim" w:cs="Arial"/>
        </w:rPr>
      </w:pPr>
    </w:p>
    <w:p w:rsidR="005E7967" w:rsidRDefault="000C234A">
      <w:r>
        <w:rPr>
          <w:rFonts w:ascii="Gulim" w:eastAsia="Gulim" w:hAnsi="Gulim" w:cs="Arial"/>
          <w:sz w:val="28"/>
          <w:szCs w:val="28"/>
          <w:u w:val="single"/>
        </w:rPr>
        <w:t>Mal- und Kreativtisch</w:t>
      </w:r>
    </w:p>
    <w:p w:rsidR="005E7967" w:rsidRDefault="000C234A">
      <w:pPr>
        <w:rPr>
          <w:rFonts w:ascii="Gulim" w:eastAsia="Gulim" w:hAnsi="Gulim" w:cs="Arial"/>
          <w:sz w:val="28"/>
          <w:szCs w:val="28"/>
        </w:rPr>
      </w:pPr>
      <w:r>
        <w:rPr>
          <w:rFonts w:ascii="Gulim" w:eastAsia="Gulim" w:hAnsi="Gulim" w:cs="Arial"/>
          <w:sz w:val="28"/>
          <w:szCs w:val="28"/>
        </w:rPr>
        <w:t>In jedem Gruppenraum befindet sich ein Maltisch. Durch verschiedene Materialien und Methoden werden die Kreativität sowie die Motorik gefördert. Die Wertschätzung der selbst hergestellten Dinge spiegelt das Erfolgserlebnis im Selbstwertgefühl wieder.</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Spielteppich</w:t>
      </w:r>
    </w:p>
    <w:p w:rsidR="005E7967" w:rsidRDefault="000C234A">
      <w:pPr>
        <w:rPr>
          <w:rFonts w:ascii="Gulim" w:eastAsia="Gulim" w:hAnsi="Gulim" w:cs="Arial"/>
          <w:sz w:val="28"/>
          <w:szCs w:val="28"/>
        </w:rPr>
      </w:pPr>
      <w:r>
        <w:rPr>
          <w:rFonts w:ascii="Gulim" w:eastAsia="Gulim" w:hAnsi="Gulim" w:cs="Arial"/>
          <w:sz w:val="28"/>
          <w:szCs w:val="28"/>
        </w:rPr>
        <w:t>Hier finden Gesellschaftsspiele, genauso wie Steck-, Lege- und Zuordnungsspiele statt. Als Förderschwerpunkt sind zu nennen: Einhaltung der Spielregeln, Frustrationstoleranz, Rückzug ins Einzelspiel, sowie das Erfassen von Farben, Mengen und Formen.</w:t>
      </w:r>
    </w:p>
    <w:p w:rsidR="005E7967" w:rsidRDefault="005E7967">
      <w:pPr>
        <w:pStyle w:val="Textkrper"/>
        <w:rPr>
          <w:rFonts w:ascii="Gulim" w:eastAsia="Gulim" w:hAnsi="Gulim" w:cs="Arial"/>
          <w:szCs w:val="28"/>
        </w:rPr>
      </w:pPr>
    </w:p>
    <w:p w:rsidR="005E7967" w:rsidRDefault="000C234A">
      <w:pPr>
        <w:pStyle w:val="Textkrper"/>
        <w:rPr>
          <w:rFonts w:ascii="Gulim" w:eastAsia="Gulim" w:hAnsi="Gulim" w:cs="Arial"/>
          <w:szCs w:val="28"/>
          <w:u w:val="single"/>
        </w:rPr>
      </w:pPr>
      <w:r>
        <w:rPr>
          <w:rFonts w:ascii="Gulim" w:eastAsia="Gulim" w:hAnsi="Gulim" w:cs="Arial"/>
          <w:szCs w:val="28"/>
          <w:u w:val="single"/>
        </w:rPr>
        <w:t>Rückzugsecke</w:t>
      </w:r>
    </w:p>
    <w:p w:rsidR="005E7967" w:rsidRDefault="000C234A">
      <w:pPr>
        <w:rPr>
          <w:rFonts w:ascii="Gulim" w:eastAsia="Gulim" w:hAnsi="Gulim" w:cs="Arial"/>
          <w:sz w:val="28"/>
          <w:szCs w:val="28"/>
        </w:rPr>
      </w:pPr>
      <w:r>
        <w:rPr>
          <w:rFonts w:ascii="Gulim" w:eastAsia="Gulim" w:hAnsi="Gulim" w:cs="Arial"/>
          <w:sz w:val="28"/>
          <w:szCs w:val="28"/>
        </w:rPr>
        <w:t xml:space="preserve">Sie lädt zum gemütlichen Beisammensein ein. Den Kindern kann somit folgende Erlebniswelt dargeboten werden: Rückzug aus der Großgruppe, Mittelmaß von Bewegung und Ruhepause, sowie Sensibilisierung der Tiefenwahrnehmung und Rücksichtnahme.    </w:t>
      </w:r>
    </w:p>
    <w:p w:rsidR="005E7967" w:rsidRDefault="005E7967">
      <w:pPr>
        <w:rPr>
          <w:rFonts w:ascii="Gulim" w:eastAsia="Gulim" w:hAnsi="Gulim" w:cs="Arial"/>
          <w:sz w:val="28"/>
          <w:szCs w:val="28"/>
          <w:u w:val="single"/>
        </w:rPr>
      </w:pPr>
    </w:p>
    <w:p w:rsidR="005E7967" w:rsidRDefault="000C234A">
      <w:pPr>
        <w:tabs>
          <w:tab w:val="left" w:pos="2940"/>
        </w:tabs>
        <w:rPr>
          <w:rFonts w:ascii="Gulim" w:eastAsia="Gulim" w:hAnsi="Gulim" w:cs="Arial"/>
          <w:sz w:val="28"/>
          <w:szCs w:val="28"/>
          <w:u w:val="single"/>
        </w:rPr>
      </w:pPr>
      <w:r>
        <w:rPr>
          <w:rFonts w:ascii="Gulim" w:eastAsia="Gulim" w:hAnsi="Gulim" w:cs="Arial"/>
          <w:sz w:val="28"/>
          <w:szCs w:val="28"/>
          <w:u w:val="single"/>
        </w:rPr>
        <w:t>Montessoriecke</w:t>
      </w:r>
    </w:p>
    <w:p w:rsidR="005E7967" w:rsidRDefault="000C234A">
      <w:pPr>
        <w:tabs>
          <w:tab w:val="left" w:pos="2940"/>
        </w:tabs>
        <w:rPr>
          <w:rFonts w:ascii="Gulim" w:eastAsia="Gulim" w:hAnsi="Gulim" w:cs="Arial"/>
          <w:sz w:val="28"/>
          <w:szCs w:val="28"/>
        </w:rPr>
      </w:pPr>
      <w:r>
        <w:rPr>
          <w:rFonts w:ascii="Gulim" w:eastAsia="Gulim" w:hAnsi="Gulim" w:cs="Arial"/>
          <w:sz w:val="28"/>
          <w:szCs w:val="28"/>
        </w:rPr>
        <w:t>Hier finden die Kinder gezielte Materialien aus der Montessori – Pädagogik. Selbsttätigkeit, Konzentration, Feinmotorik und Ordnungsprinzipien werden in den wechselnden Angeboten erlernt und gefördert.</w:t>
      </w: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Turnhalle</w:t>
      </w:r>
    </w:p>
    <w:p w:rsidR="005E7967" w:rsidRDefault="000C234A">
      <w:pPr>
        <w:rPr>
          <w:rFonts w:ascii="Gulim" w:eastAsia="Gulim" w:hAnsi="Gulim" w:cs="Arial"/>
          <w:sz w:val="28"/>
          <w:szCs w:val="28"/>
        </w:rPr>
      </w:pPr>
      <w:r>
        <w:rPr>
          <w:rFonts w:ascii="Gulim" w:eastAsia="Gulim" w:hAnsi="Gulim" w:cs="Arial"/>
          <w:sz w:val="28"/>
          <w:szCs w:val="28"/>
        </w:rPr>
        <w:t>In der Turnhalle finden unsere Kinder viel Platz um ihren Bewegungsdrang auszuleben. Während der gemeinsamen Turnstunden werden die motorischen Fähigkeiten und die Körperwahrnehmung der Kinder gefördert.</w:t>
      </w:r>
    </w:p>
    <w:p w:rsidR="005E7967" w:rsidRDefault="005E7967">
      <w:pPr>
        <w:rPr>
          <w:rFonts w:ascii="Gulim" w:eastAsia="Gulim" w:hAnsi="Gulim" w:cs="Arial"/>
          <w:sz w:val="28"/>
          <w:szCs w:val="28"/>
        </w:rPr>
      </w:pPr>
    </w:p>
    <w:p w:rsidR="00487265" w:rsidRDefault="00487265">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r>
        <w:rPr>
          <w:rFonts w:ascii="Gulim" w:eastAsia="Gulim" w:hAnsi="Gulim" w:cs="Arial"/>
          <w:noProof/>
        </w:rPr>
        <w:drawing>
          <wp:inline distT="0" distB="0" distL="0" distR="0">
            <wp:extent cx="5762621" cy="4314825"/>
            <wp:effectExtent l="0" t="0" r="0" b="9525"/>
            <wp:docPr id="9" name="Grafik 23" descr="C:\Users\bo\Desktop\IMG_96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62621" cy="4314825"/>
                    </a:xfrm>
                    <a:prstGeom prst="rect">
                      <a:avLst/>
                    </a:prstGeom>
                    <a:noFill/>
                    <a:ln>
                      <a:noFill/>
                      <a:prstDash/>
                    </a:ln>
                  </pic:spPr>
                </pic:pic>
              </a:graphicData>
            </a:graphic>
          </wp:inline>
        </w:drawing>
      </w: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487265" w:rsidRDefault="00487265">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„Cafeteria“ im Garderobenbereich</w:t>
      </w:r>
    </w:p>
    <w:p w:rsidR="000C234A" w:rsidRDefault="000C234A">
      <w:pPr>
        <w:tabs>
          <w:tab w:val="left" w:pos="2940"/>
        </w:tabs>
        <w:rPr>
          <w:rFonts w:ascii="Gulim" w:eastAsia="Gulim" w:hAnsi="Gulim" w:cs="Arial"/>
          <w:sz w:val="28"/>
          <w:szCs w:val="28"/>
        </w:rPr>
      </w:pPr>
      <w:r>
        <w:rPr>
          <w:rFonts w:ascii="Gulim" w:eastAsia="Gulim" w:hAnsi="Gulim" w:cs="Arial"/>
          <w:sz w:val="28"/>
          <w:szCs w:val="28"/>
        </w:rPr>
        <w:t>Hier treffen sich die Kinder während de</w:t>
      </w:r>
      <w:r w:rsidR="000F0BB0">
        <w:rPr>
          <w:rFonts w:ascii="Gulim" w:eastAsia="Gulim" w:hAnsi="Gulim" w:cs="Arial"/>
          <w:sz w:val="28"/>
          <w:szCs w:val="28"/>
        </w:rPr>
        <w:t>s</w:t>
      </w:r>
      <w:r>
        <w:rPr>
          <w:rFonts w:ascii="Gulim" w:eastAsia="Gulim" w:hAnsi="Gulim" w:cs="Arial"/>
          <w:sz w:val="28"/>
          <w:szCs w:val="28"/>
        </w:rPr>
        <w:t xml:space="preserve"> Freispiel</w:t>
      </w:r>
      <w:r w:rsidR="000F0BB0">
        <w:rPr>
          <w:rFonts w:ascii="Gulim" w:eastAsia="Gulim" w:hAnsi="Gulim" w:cs="Arial"/>
          <w:sz w:val="28"/>
          <w:szCs w:val="28"/>
        </w:rPr>
        <w:t>s</w:t>
      </w:r>
      <w:r>
        <w:rPr>
          <w:rFonts w:ascii="Gulim" w:eastAsia="Gulim" w:hAnsi="Gulim" w:cs="Arial"/>
          <w:sz w:val="28"/>
          <w:szCs w:val="28"/>
        </w:rPr>
        <w:t>, zur täglichen Brotzeit. Dabei lernen sie selbstständig ihren Essensplatz vor zu bereiten und auch wieder ordentlich auf zu räumen.</w:t>
      </w:r>
    </w:p>
    <w:p w:rsidR="000F0BB0" w:rsidRDefault="000F0BB0">
      <w:pPr>
        <w:tabs>
          <w:tab w:val="left" w:pos="2940"/>
        </w:tabs>
        <w:rPr>
          <w:rFonts w:ascii="Gulim" w:eastAsia="Gulim" w:hAnsi="Gulim" w:cs="Arial"/>
          <w:sz w:val="28"/>
          <w:szCs w:val="28"/>
        </w:rPr>
      </w:pPr>
    </w:p>
    <w:p w:rsidR="000C234A" w:rsidRDefault="000C234A">
      <w:pPr>
        <w:tabs>
          <w:tab w:val="left" w:pos="2940"/>
        </w:tabs>
        <w:rPr>
          <w:rFonts w:ascii="Gulim" w:eastAsia="Gulim" w:hAnsi="Gulim" w:cs="Arial"/>
          <w:sz w:val="28"/>
          <w:szCs w:val="28"/>
        </w:rPr>
      </w:pPr>
      <w:r>
        <w:rPr>
          <w:rFonts w:ascii="Gulim" w:eastAsia="Gulim" w:hAnsi="Gulim" w:cs="Arial"/>
          <w:sz w:val="28"/>
          <w:szCs w:val="28"/>
        </w:rPr>
        <w:t xml:space="preserve">Provisorisch findet hier auch noch das Mittagessen, zwischen der Abholzeit, Tischdecken..., statt. Der lang geplante und überaus notwendige Anbau eines geeigneten Speisesaals soll noch 2022 starten. </w:t>
      </w:r>
    </w:p>
    <w:p w:rsidR="00B956C4" w:rsidRDefault="002028FF">
      <w:pPr>
        <w:tabs>
          <w:tab w:val="left" w:pos="2940"/>
        </w:tabs>
        <w:rPr>
          <w:rFonts w:ascii="Gulim" w:eastAsia="Gulim" w:hAnsi="Gulim" w:cs="Arial"/>
          <w:sz w:val="28"/>
          <w:szCs w:val="28"/>
        </w:rPr>
      </w:pPr>
      <w:r>
        <w:rPr>
          <w:rFonts w:ascii="Gulim" w:eastAsia="Gulim" w:hAnsi="Gulim" w:cs="Arial"/>
          <w:sz w:val="28"/>
          <w:szCs w:val="28"/>
        </w:rPr>
        <w:t xml:space="preserve">Dieser </w:t>
      </w:r>
      <w:r w:rsidR="00C36CB4">
        <w:rPr>
          <w:rFonts w:ascii="Gulim" w:eastAsia="Gulim" w:hAnsi="Gulim" w:cs="Arial"/>
          <w:sz w:val="28"/>
          <w:szCs w:val="28"/>
        </w:rPr>
        <w:t>bietet den Kindern die</w:t>
      </w:r>
      <w:r>
        <w:rPr>
          <w:rFonts w:ascii="Gulim" w:eastAsia="Gulim" w:hAnsi="Gulim" w:cs="Arial"/>
          <w:sz w:val="28"/>
          <w:szCs w:val="28"/>
        </w:rPr>
        <w:t xml:space="preserve"> Möglichkeit das Mittagessen in einer ruhigen</w:t>
      </w:r>
      <w:r w:rsidR="00C36CB4">
        <w:rPr>
          <w:rFonts w:ascii="Gulim" w:eastAsia="Gulim" w:hAnsi="Gulim" w:cs="Arial"/>
          <w:sz w:val="28"/>
          <w:szCs w:val="28"/>
        </w:rPr>
        <w:t xml:space="preserve">, geschützten und angemessenen </w:t>
      </w:r>
      <w:r w:rsidR="00B64461">
        <w:rPr>
          <w:rFonts w:ascii="Gulim" w:eastAsia="Gulim" w:hAnsi="Gulim" w:cs="Arial"/>
          <w:sz w:val="28"/>
          <w:szCs w:val="28"/>
        </w:rPr>
        <w:t>Umgebung</w:t>
      </w:r>
      <w:r w:rsidR="00C36CB4">
        <w:rPr>
          <w:rFonts w:ascii="Gulim" w:eastAsia="Gulim" w:hAnsi="Gulim" w:cs="Arial"/>
          <w:sz w:val="28"/>
          <w:szCs w:val="28"/>
        </w:rPr>
        <w:t xml:space="preserve"> einzunehmen.</w:t>
      </w:r>
    </w:p>
    <w:p w:rsidR="00C36CB4" w:rsidRPr="00C36CB4" w:rsidRDefault="00C36CB4" w:rsidP="00C36CB4">
      <w:pPr>
        <w:tabs>
          <w:tab w:val="left" w:pos="2940"/>
        </w:tabs>
        <w:rPr>
          <w:rFonts w:ascii="Gulim" w:eastAsia="Gulim" w:hAnsi="Gulim" w:cs="Arial"/>
          <w:sz w:val="28"/>
          <w:szCs w:val="28"/>
        </w:rPr>
      </w:pPr>
      <w:r>
        <w:rPr>
          <w:rFonts w:ascii="Gulim" w:eastAsia="Gulim" w:hAnsi="Gulim" w:cs="Arial"/>
          <w:sz w:val="28"/>
          <w:szCs w:val="28"/>
        </w:rPr>
        <w:t>Das Einnehmen der Mahlzeit wird</w:t>
      </w:r>
      <w:r w:rsidRPr="00C36CB4">
        <w:rPr>
          <w:rFonts w:ascii="Gulim" w:eastAsia="Gulim" w:hAnsi="Gulim" w:cs="Minion Pro"/>
          <w:color w:val="000000"/>
          <w:sz w:val="28"/>
          <w:szCs w:val="28"/>
        </w:rPr>
        <w:t xml:space="preserve"> </w:t>
      </w:r>
      <w:r>
        <w:rPr>
          <w:rFonts w:ascii="Gulim" w:eastAsia="Gulim" w:hAnsi="Gulim" w:cs="Minion Pro"/>
          <w:color w:val="000000"/>
          <w:sz w:val="28"/>
          <w:szCs w:val="28"/>
        </w:rPr>
        <w:t xml:space="preserve">so </w:t>
      </w:r>
      <w:r w:rsidRPr="00C36CB4">
        <w:rPr>
          <w:rFonts w:ascii="Gulim" w:eastAsia="Gulim" w:hAnsi="Gulim" w:cs="Minion Pro"/>
          <w:color w:val="000000"/>
          <w:sz w:val="28"/>
          <w:szCs w:val="28"/>
        </w:rPr>
        <w:t>a</w:t>
      </w:r>
      <w:r>
        <w:rPr>
          <w:rFonts w:ascii="Gulim" w:eastAsia="Gulim" w:hAnsi="Gulim" w:cs="Minion Pro"/>
          <w:color w:val="000000"/>
          <w:sz w:val="28"/>
          <w:szCs w:val="28"/>
        </w:rPr>
        <w:t>ls Ort der Gemeinschaft und Kommunikation erfahrbar gemacht, erlebt und geschätzt</w:t>
      </w:r>
      <w:r w:rsidRPr="00C36CB4">
        <w:rPr>
          <w:rFonts w:ascii="Gulim" w:eastAsia="Gulim" w:hAnsi="Gulim" w:cs="Minion Pro"/>
          <w:color w:val="000000"/>
          <w:sz w:val="28"/>
          <w:szCs w:val="28"/>
        </w:rPr>
        <w:t>.</w:t>
      </w:r>
    </w:p>
    <w:p w:rsidR="00B64461" w:rsidRDefault="00C36CB4" w:rsidP="00C36CB4">
      <w:pPr>
        <w:rPr>
          <w:rStyle w:val="Fett"/>
          <w:rFonts w:eastAsia="Gulim" w:cs="Arial"/>
          <w:szCs w:val="28"/>
          <w:u w:val="none"/>
        </w:rPr>
      </w:pPr>
      <w:r w:rsidRPr="00C36CB4">
        <w:rPr>
          <w:rStyle w:val="Fett"/>
          <w:rFonts w:eastAsia="Gulim" w:cs="Arial"/>
          <w:szCs w:val="28"/>
          <w:u w:val="none"/>
        </w:rPr>
        <w:t>Ein attraktives Essen in einer freundlichen Atmosphäre mit ansprechen</w:t>
      </w:r>
      <w:r w:rsidR="00B64461">
        <w:rPr>
          <w:rStyle w:val="Fett"/>
          <w:rFonts w:eastAsia="Gulim" w:cs="Arial"/>
          <w:szCs w:val="28"/>
          <w:u w:val="none"/>
        </w:rPr>
        <w:t xml:space="preserve">d gestaltetem Essplatz ist nicht nur eine Wertschätzung der Kinder mit ihren Bedürfnissen, sondern auch unserer Nahrung. </w:t>
      </w:r>
    </w:p>
    <w:p w:rsidR="00C36CB4" w:rsidRPr="00C36CB4" w:rsidRDefault="00B64461" w:rsidP="00C36CB4">
      <w:pPr>
        <w:rPr>
          <w:rFonts w:ascii="Gulim" w:eastAsia="Gulim" w:hAnsi="Gulim" w:cs="Arial"/>
          <w:sz w:val="28"/>
          <w:szCs w:val="28"/>
        </w:rPr>
      </w:pPr>
      <w:r>
        <w:rPr>
          <w:rStyle w:val="Fett"/>
          <w:rFonts w:eastAsia="Gulim" w:cs="Arial"/>
          <w:szCs w:val="28"/>
          <w:u w:val="none"/>
        </w:rPr>
        <w:t xml:space="preserve">Pädagogische </w:t>
      </w:r>
      <w:r>
        <w:rPr>
          <w:rFonts w:ascii="Gulim" w:eastAsia="Gulim" w:hAnsi="Gulim" w:cs="Arial"/>
          <w:sz w:val="28"/>
          <w:szCs w:val="28"/>
        </w:rPr>
        <w:t xml:space="preserve">Qualität wird so </w:t>
      </w:r>
      <w:r w:rsidR="00C36CB4" w:rsidRPr="00C36CB4">
        <w:rPr>
          <w:rFonts w:ascii="Gulim" w:eastAsia="Gulim" w:hAnsi="Gulim" w:cs="Arial"/>
          <w:sz w:val="28"/>
          <w:szCs w:val="28"/>
        </w:rPr>
        <w:t>sichtbar</w:t>
      </w:r>
      <w:r>
        <w:rPr>
          <w:rFonts w:ascii="Gulim" w:eastAsia="Gulim" w:hAnsi="Gulim" w:cs="Arial"/>
          <w:sz w:val="28"/>
          <w:szCs w:val="28"/>
        </w:rPr>
        <w:t>, weil das</w:t>
      </w:r>
      <w:r w:rsidR="00C36CB4">
        <w:rPr>
          <w:rFonts w:ascii="Gulim" w:eastAsia="Gulim" w:hAnsi="Gulim" w:cs="Arial"/>
          <w:sz w:val="28"/>
          <w:szCs w:val="28"/>
        </w:rPr>
        <w:t xml:space="preserve"> Essen</w:t>
      </w:r>
      <w:r w:rsidR="00487265">
        <w:rPr>
          <w:rFonts w:ascii="Gulim" w:eastAsia="Gulim" w:hAnsi="Gulim" w:cs="Arial"/>
          <w:sz w:val="28"/>
          <w:szCs w:val="28"/>
        </w:rPr>
        <w:t xml:space="preserve"> </w:t>
      </w:r>
      <w:r w:rsidR="00C36CB4" w:rsidRPr="00C36CB4">
        <w:rPr>
          <w:rFonts w:ascii="Gulim" w:eastAsia="Gulim" w:hAnsi="Gulim" w:cs="Arial"/>
          <w:sz w:val="28"/>
          <w:szCs w:val="28"/>
        </w:rPr>
        <w:t xml:space="preserve">als Bildungssituation und für das Lernen in der Gemeinschaft </w:t>
      </w:r>
      <w:r w:rsidR="00487265">
        <w:rPr>
          <w:rFonts w:ascii="Gulim" w:eastAsia="Gulim" w:hAnsi="Gulim" w:cs="Arial"/>
          <w:sz w:val="28"/>
          <w:szCs w:val="28"/>
        </w:rPr>
        <w:t>dort stattfinden kann.</w:t>
      </w:r>
      <w:r w:rsidR="00C36CB4" w:rsidRPr="00C36CB4">
        <w:rPr>
          <w:rFonts w:ascii="Gulim" w:eastAsia="Gulim" w:hAnsi="Gulim" w:cs="Arial"/>
          <w:sz w:val="28"/>
          <w:szCs w:val="28"/>
        </w:rPr>
        <w:t xml:space="preserve"> </w:t>
      </w:r>
    </w:p>
    <w:p w:rsidR="00C36CB4" w:rsidRDefault="00C36CB4">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487265" w:rsidRDefault="00487265">
      <w:pPr>
        <w:tabs>
          <w:tab w:val="left" w:pos="2940"/>
        </w:tabs>
        <w:rPr>
          <w:rFonts w:ascii="Gulim" w:eastAsia="Gulim" w:hAnsi="Gulim" w:cs="Arial"/>
          <w:sz w:val="28"/>
          <w:szCs w:val="28"/>
        </w:rPr>
      </w:pPr>
    </w:p>
    <w:p w:rsidR="005E7967" w:rsidRPr="000F0BB0" w:rsidRDefault="000F0BB0" w:rsidP="000F0BB0">
      <w:pPr>
        <w:tabs>
          <w:tab w:val="left" w:pos="2940"/>
        </w:tabs>
      </w:pPr>
      <w:bookmarkStart w:id="69" w:name="_Toc483229663"/>
      <w:bookmarkStart w:id="70" w:name="_Toc485133012"/>
      <w:bookmarkStart w:id="71" w:name="_Toc485200647"/>
      <w:bookmarkStart w:id="72" w:name="_Toc523749427"/>
      <w:bookmarkStart w:id="73" w:name="_Toc69218472"/>
      <w:r>
        <w:rPr>
          <w:rFonts w:ascii="Gulim" w:eastAsia="Gulim" w:hAnsi="Gulim" w:cs="Arial"/>
        </w:rPr>
        <w:t xml:space="preserve"> </w:t>
      </w:r>
    </w:p>
    <w:bookmarkEnd w:id="69"/>
    <w:bookmarkEnd w:id="70"/>
    <w:bookmarkEnd w:id="71"/>
    <w:bookmarkEnd w:id="72"/>
    <w:bookmarkEnd w:id="73"/>
    <w:p w:rsidR="007728DE" w:rsidRDefault="000C234A" w:rsidP="007728DE">
      <w:pPr>
        <w:pStyle w:val="berschrift2"/>
        <w:rPr>
          <w:rFonts w:eastAsia="Gulim"/>
        </w:rPr>
      </w:pPr>
      <w:r>
        <w:rPr>
          <w:rFonts w:eastAsia="Gulim"/>
          <w:szCs w:val="32"/>
        </w:rPr>
        <w:t xml:space="preserve"> </w:t>
      </w:r>
      <w:bookmarkStart w:id="74" w:name="_Toc144447828"/>
      <w:r w:rsidR="007728DE">
        <w:rPr>
          <w:rFonts w:eastAsia="Gulim"/>
        </w:rPr>
        <w:t>2.7 Das pädagogische Fachpersonal</w:t>
      </w:r>
      <w:bookmarkEnd w:id="74"/>
    </w:p>
    <w:p w:rsidR="005E7967" w:rsidRDefault="005E7967"/>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Unser pädagogisches Team besteht aus ErzieherInnen, KinderpflegerInnen, sowie zeitweiße Ausbildungs- und Schnupperpraktikanten.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Pro Gruppe sind bei uns als Stammpersonal eine ErzieherIn, die mit der Gruppenleitung vertraut ist und mindestens einer KinderpflegerIn als Zweitkraft eingesetzt. Aufgrund der Größe unserer Einrichtung haben wir noch zusätzliche MitarbeiterInnen in der Gruppe bzw. im Haus.</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Das pädagogische Personal arbeitet in Vollzeit- und Teilzeitstellen und wirkt auch gruppenübergreifend in der Betreuung aller Kinder mit.</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macht uns aus</w:t>
      </w:r>
    </w:p>
    <w:p w:rsidR="005E7967" w:rsidRDefault="005E7967">
      <w:pPr>
        <w:rPr>
          <w:rFonts w:ascii="Gulim" w:eastAsia="Gulim" w:hAnsi="Gulim" w:cs="Arial"/>
          <w:sz w:val="28"/>
          <w:szCs w:val="28"/>
          <w:u w:val="single"/>
        </w:rPr>
      </w:pPr>
    </w:p>
    <w:p w:rsidR="005E7967" w:rsidRDefault="000C234A">
      <w:pPr>
        <w:rPr>
          <w:rFonts w:ascii="Gulim" w:eastAsia="Gulim" w:hAnsi="Gulim" w:cs="Arial"/>
          <w:sz w:val="28"/>
          <w:szCs w:val="28"/>
        </w:rPr>
      </w:pPr>
      <w:r>
        <w:rPr>
          <w:rFonts w:ascii="Gulim" w:eastAsia="Gulim" w:hAnsi="Gulim" w:cs="Arial"/>
          <w:sz w:val="28"/>
          <w:szCs w:val="28"/>
        </w:rPr>
        <w:t xml:space="preserve">Wir sind ein vielseitiges, verantwortungsbewusstes Team mit unterschiedlichen und individuellen Fähig- und Fertigkeiten. </w:t>
      </w:r>
    </w:p>
    <w:p w:rsidR="005E7967" w:rsidRDefault="000C234A">
      <w:pPr>
        <w:rPr>
          <w:rFonts w:ascii="Gulim" w:eastAsia="Gulim" w:hAnsi="Gulim" w:cs="Arial"/>
          <w:sz w:val="28"/>
          <w:szCs w:val="28"/>
        </w:rPr>
      </w:pPr>
      <w:r>
        <w:rPr>
          <w:rFonts w:ascii="Gulim" w:eastAsia="Gulim" w:hAnsi="Gulim" w:cs="Arial"/>
          <w:sz w:val="28"/>
          <w:szCs w:val="28"/>
        </w:rPr>
        <w:t>Jedes Teammitglied bringt seine verschiedene Berufs- und Lebenserfahrung mit ein.</w:t>
      </w:r>
    </w:p>
    <w:p w:rsidR="005E7967" w:rsidRDefault="000C234A">
      <w:pPr>
        <w:rPr>
          <w:rFonts w:ascii="Gulim" w:eastAsia="Gulim" w:hAnsi="Gulim" w:cs="Arial"/>
          <w:sz w:val="28"/>
          <w:szCs w:val="28"/>
        </w:rPr>
      </w:pPr>
      <w:r>
        <w:rPr>
          <w:rFonts w:ascii="Gulim" w:eastAsia="Gulim" w:hAnsi="Gulim" w:cs="Arial"/>
          <w:sz w:val="28"/>
          <w:szCs w:val="28"/>
        </w:rPr>
        <w:t xml:space="preserve">Wir setzen uns das Ziel stets qualitativ und professionell pädagogisch wertvolle Arbeit zu leisten. </w:t>
      </w:r>
    </w:p>
    <w:p w:rsidR="005E7967" w:rsidRDefault="000C234A">
      <w:pPr>
        <w:rPr>
          <w:rFonts w:ascii="Gulim" w:eastAsia="Gulim" w:hAnsi="Gulim" w:cs="Arial"/>
          <w:sz w:val="28"/>
          <w:szCs w:val="28"/>
        </w:rPr>
      </w:pPr>
      <w:r>
        <w:rPr>
          <w:rFonts w:ascii="Gulim" w:eastAsia="Gulim" w:hAnsi="Gulim" w:cs="Arial"/>
          <w:sz w:val="28"/>
          <w:szCs w:val="28"/>
        </w:rPr>
        <w:t>Das Team entwickelt sich kontinuierlich durch Fortbildungen weiter.</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In regelmäßigen Teamsitzungen wird unsere pädagogische sowie verwaltungstechnische und pflegerische Arbeit geplant, organisiert und reflektiert.</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Für das Team steht im Vordergrund, dass Sie sich als Elternteil mit Ihrem Kind in unserer Kita wohl und angenommen fühlen und wir Sie ein Stück des Weges begleiten dürfen.</w:t>
      </w: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5E7967">
      <w:pPr>
        <w:rPr>
          <w:rFonts w:ascii="Gulim" w:eastAsia="Gulim" w:hAnsi="Gulim" w:cs="Arial"/>
          <w:u w:val="single"/>
        </w:rPr>
      </w:pPr>
    </w:p>
    <w:p w:rsidR="005E7967" w:rsidRDefault="000C234A">
      <w:pPr>
        <w:pStyle w:val="berschrift1"/>
        <w:rPr>
          <w:rFonts w:eastAsia="Gulim"/>
        </w:rPr>
      </w:pPr>
      <w:bookmarkStart w:id="75" w:name="_Toc483229664"/>
      <w:bookmarkStart w:id="76" w:name="_Toc485133013"/>
      <w:bookmarkStart w:id="77" w:name="_Toc485200648"/>
      <w:bookmarkStart w:id="78" w:name="_Toc523749428"/>
      <w:bookmarkStart w:id="79" w:name="_Toc69218473"/>
      <w:bookmarkStart w:id="80" w:name="_Toc144447829"/>
      <w:r>
        <w:rPr>
          <w:rFonts w:eastAsia="Gulim"/>
        </w:rPr>
        <w:t>3.Gesetzliche Grundlagen</w:t>
      </w:r>
      <w:bookmarkEnd w:id="75"/>
      <w:bookmarkEnd w:id="76"/>
      <w:bookmarkEnd w:id="77"/>
      <w:bookmarkEnd w:id="78"/>
      <w:bookmarkEnd w:id="79"/>
      <w:bookmarkEnd w:id="80"/>
    </w:p>
    <w:p w:rsidR="005E7967" w:rsidRDefault="005E7967">
      <w:pPr>
        <w:ind w:left="1065"/>
        <w:rPr>
          <w:rFonts w:ascii="Gulim" w:eastAsia="Gulim" w:hAnsi="Gulim" w:cs="Arial"/>
          <w:b/>
          <w:sz w:val="28"/>
          <w:szCs w:val="28"/>
          <w:u w:val="single"/>
        </w:rPr>
      </w:pPr>
    </w:p>
    <w:p w:rsidR="005E7967" w:rsidRDefault="000C234A">
      <w:pPr>
        <w:pStyle w:val="berschrift2"/>
        <w:rPr>
          <w:rFonts w:eastAsia="Gulim"/>
        </w:rPr>
      </w:pPr>
      <w:bookmarkStart w:id="81" w:name="_Toc483229665"/>
      <w:bookmarkStart w:id="82" w:name="_Toc485133014"/>
      <w:bookmarkStart w:id="83" w:name="_Toc485200649"/>
      <w:bookmarkStart w:id="84" w:name="_Toc523749429"/>
      <w:bookmarkStart w:id="85" w:name="_Toc69218474"/>
      <w:bookmarkStart w:id="86" w:name="_Toc144447830"/>
      <w:r>
        <w:rPr>
          <w:rFonts w:eastAsia="Gulim"/>
        </w:rPr>
        <w:t>3.1 BayKiBiG mit AVBayKiBiG</w:t>
      </w:r>
      <w:bookmarkEnd w:id="81"/>
      <w:bookmarkEnd w:id="82"/>
      <w:bookmarkEnd w:id="83"/>
      <w:bookmarkEnd w:id="84"/>
      <w:bookmarkEnd w:id="85"/>
      <w:bookmarkEnd w:id="86"/>
    </w:p>
    <w:p w:rsidR="005E7967" w:rsidRDefault="005E7967">
      <w:pPr>
        <w:rPr>
          <w:rFonts w:eastAsia="Gulim"/>
        </w:rPr>
      </w:pPr>
    </w:p>
    <w:p w:rsidR="005E7967" w:rsidRDefault="000C234A">
      <w:pPr>
        <w:pStyle w:val="Textkrper"/>
        <w:rPr>
          <w:rFonts w:ascii="Gulim" w:eastAsia="Gulim" w:hAnsi="Gulim" w:cs="Arial"/>
          <w:szCs w:val="28"/>
        </w:rPr>
      </w:pPr>
      <w:r>
        <w:rPr>
          <w:rFonts w:ascii="Gulim" w:eastAsia="Gulim" w:hAnsi="Gulim" w:cs="Arial"/>
          <w:szCs w:val="28"/>
        </w:rPr>
        <w:t>Wir sind eine vom Freistaat Bayern geförderte Kindertagesstätte und unterliegen dem bayerischen Kinderbildungs- und Betreuungsgesetz (BayKiBiG) mit dessen Ausführungsverordnung (AVBayKiBiG). Dadurch wird ein einheitlich rechtlicher Rahmen für alle Formen der Kindertagesbetreuung geschaffen.</w:t>
      </w:r>
    </w:p>
    <w:p w:rsidR="005E7967" w:rsidRDefault="005E7967">
      <w:pPr>
        <w:pStyle w:val="Textkrper"/>
        <w:rPr>
          <w:rFonts w:ascii="Gulim" w:eastAsia="Gulim" w:hAnsi="Gulim" w:cs="Arial"/>
          <w:szCs w:val="28"/>
        </w:rPr>
      </w:pPr>
    </w:p>
    <w:p w:rsidR="005E7967" w:rsidRDefault="000C234A">
      <w:pPr>
        <w:pStyle w:val="berschrift2"/>
        <w:rPr>
          <w:rFonts w:eastAsia="Gulim"/>
        </w:rPr>
      </w:pPr>
      <w:bookmarkStart w:id="87" w:name="_Toc483229666"/>
      <w:bookmarkStart w:id="88" w:name="_Toc485133015"/>
      <w:bookmarkStart w:id="89" w:name="_Toc485200650"/>
      <w:bookmarkStart w:id="90" w:name="_Toc523749430"/>
      <w:bookmarkStart w:id="91" w:name="_Toc69218475"/>
      <w:bookmarkStart w:id="92" w:name="_Toc144447831"/>
      <w:r>
        <w:rPr>
          <w:rFonts w:eastAsia="Gulim"/>
        </w:rPr>
        <w:t>3.2 Orientierung am Bildungs- und Erziehungspl</w:t>
      </w:r>
      <w:bookmarkEnd w:id="87"/>
      <w:bookmarkEnd w:id="88"/>
      <w:bookmarkEnd w:id="89"/>
      <w:bookmarkEnd w:id="90"/>
      <w:r>
        <w:rPr>
          <w:rFonts w:eastAsia="Gulim"/>
        </w:rPr>
        <w:t>an</w:t>
      </w:r>
      <w:bookmarkEnd w:id="91"/>
      <w:bookmarkEnd w:id="92"/>
    </w:p>
    <w:p w:rsidR="005E7967" w:rsidRDefault="005E7967">
      <w:pPr>
        <w:rPr>
          <w:rFonts w:eastAsia="Gulim"/>
        </w:rPr>
      </w:pPr>
    </w:p>
    <w:p w:rsidR="005E7967" w:rsidRDefault="000C234A">
      <w:pPr>
        <w:pStyle w:val="Textkrper"/>
        <w:rPr>
          <w:rFonts w:ascii="Gulim" w:eastAsia="Gulim" w:hAnsi="Gulim" w:cs="Arial"/>
          <w:szCs w:val="28"/>
        </w:rPr>
      </w:pPr>
      <w:r>
        <w:rPr>
          <w:rFonts w:ascii="Gulim" w:eastAsia="Gulim" w:hAnsi="Gulim" w:cs="Arial"/>
          <w:szCs w:val="28"/>
        </w:rPr>
        <w:t>Der bayerische Bildungs- und Erziehungsplan (BEP) leitet sich aus der Ausführungsverordnung des BayKiBiG ab. Er ist die Basis für unser pädagogisches Handeln und findet sich in den Schwerpunkten unserer Bildungsarbeit wieder.</w:t>
      </w:r>
    </w:p>
    <w:p w:rsidR="005E7967" w:rsidRDefault="000C234A">
      <w:pPr>
        <w:pStyle w:val="Textkrper"/>
      </w:pPr>
      <w:r>
        <w:rPr>
          <w:rFonts w:ascii="Gulim" w:eastAsia="Gulim" w:hAnsi="Gulim" w:cs="Arial"/>
          <w:szCs w:val="28"/>
        </w:rPr>
        <w:t>Siehe Punkt 4.4 Schwerpunkt unserer Bildungsarbeit Seite 19.</w:t>
      </w:r>
    </w:p>
    <w:p w:rsidR="005E7967" w:rsidRDefault="005E7967">
      <w:pPr>
        <w:pStyle w:val="berschrift2"/>
        <w:rPr>
          <w:rFonts w:eastAsia="Gulim" w:cs="Arial"/>
          <w:sz w:val="28"/>
          <w:szCs w:val="28"/>
        </w:rPr>
      </w:pPr>
    </w:p>
    <w:p w:rsidR="005E7967" w:rsidRDefault="000C234A">
      <w:pPr>
        <w:pStyle w:val="berschrift2"/>
        <w:rPr>
          <w:rFonts w:eastAsia="Gulim"/>
        </w:rPr>
      </w:pPr>
      <w:bookmarkStart w:id="93" w:name="_Toc483229667"/>
      <w:bookmarkStart w:id="94" w:name="_Toc485133016"/>
      <w:bookmarkStart w:id="95" w:name="_Toc485200651"/>
      <w:bookmarkStart w:id="96" w:name="_Toc523749431"/>
      <w:bookmarkStart w:id="97" w:name="_Toc69218476"/>
      <w:bookmarkStart w:id="98" w:name="_Toc144447832"/>
      <w:r>
        <w:rPr>
          <w:rFonts w:eastAsia="Gulim"/>
        </w:rPr>
        <w:t>3.3 Bildungsleitlinien</w:t>
      </w:r>
      <w:bookmarkEnd w:id="93"/>
      <w:bookmarkEnd w:id="94"/>
      <w:bookmarkEnd w:id="95"/>
      <w:bookmarkEnd w:id="96"/>
      <w:bookmarkEnd w:id="97"/>
      <w:bookmarkEnd w:id="98"/>
    </w:p>
    <w:p w:rsidR="005E7967" w:rsidRDefault="005E7967">
      <w:pPr>
        <w:rPr>
          <w:rFonts w:eastAsia="Gulim"/>
        </w:rPr>
      </w:pPr>
    </w:p>
    <w:p w:rsidR="005E7967" w:rsidRDefault="000C234A">
      <w:pPr>
        <w:pStyle w:val="Textkrper"/>
        <w:rPr>
          <w:rFonts w:ascii="Gulim" w:eastAsia="Gulim" w:hAnsi="Gulim" w:cs="Arial"/>
          <w:szCs w:val="28"/>
        </w:rPr>
      </w:pPr>
      <w:r>
        <w:rPr>
          <w:rFonts w:ascii="Gulim" w:eastAsia="Gulim" w:hAnsi="Gulim" w:cs="Arial"/>
          <w:szCs w:val="28"/>
        </w:rPr>
        <w:t>Diese Leitlinien für Bildung und Erziehung sind ein gemeinsamer Orientierungs- und Bezugsrahmen für alle außerfamiliären Bildungsorte. Sie liefern die Grundlage für die Umsetzung und Weiterentwicklung des Bildungs- und Erziehungsplans.</w:t>
      </w:r>
    </w:p>
    <w:p w:rsidR="005E7967" w:rsidRDefault="005E7967">
      <w:pPr>
        <w:pStyle w:val="Textkrper"/>
        <w:rPr>
          <w:rFonts w:ascii="Gulim" w:eastAsia="Gulim" w:hAnsi="Gulim" w:cs="Arial"/>
          <w:szCs w:val="28"/>
        </w:rPr>
      </w:pPr>
    </w:p>
    <w:p w:rsidR="005E7967" w:rsidRDefault="000C234A">
      <w:pPr>
        <w:pStyle w:val="berschrift2"/>
        <w:rPr>
          <w:rFonts w:eastAsia="Gulim"/>
        </w:rPr>
      </w:pPr>
      <w:bookmarkStart w:id="99" w:name="_Toc483229668"/>
      <w:bookmarkStart w:id="100" w:name="_Toc485133017"/>
      <w:bookmarkStart w:id="101" w:name="_Toc485200652"/>
      <w:bookmarkStart w:id="102" w:name="_Toc523749432"/>
      <w:bookmarkStart w:id="103" w:name="_Toc69218477"/>
      <w:bookmarkStart w:id="104" w:name="_Toc144447833"/>
      <w:r>
        <w:rPr>
          <w:rFonts w:eastAsia="Gulim"/>
        </w:rPr>
        <w:t>3.4 Schutzauftrag</w:t>
      </w:r>
      <w:bookmarkEnd w:id="99"/>
      <w:bookmarkEnd w:id="100"/>
      <w:bookmarkEnd w:id="101"/>
      <w:bookmarkEnd w:id="102"/>
      <w:bookmarkEnd w:id="103"/>
      <w:bookmarkEnd w:id="104"/>
    </w:p>
    <w:p w:rsidR="005E7967" w:rsidRDefault="005E7967">
      <w:pPr>
        <w:rPr>
          <w:rFonts w:eastAsia="Gulim"/>
        </w:rPr>
      </w:pPr>
    </w:p>
    <w:p w:rsidR="005E7967" w:rsidRDefault="000C234A">
      <w:pPr>
        <w:pStyle w:val="Textkrper"/>
        <w:rPr>
          <w:rFonts w:ascii="Gulim" w:eastAsia="Gulim" w:hAnsi="Gulim" w:cs="Arial"/>
          <w:szCs w:val="28"/>
        </w:rPr>
      </w:pPr>
      <w:r>
        <w:rPr>
          <w:rFonts w:ascii="Gulim" w:eastAsia="Gulim" w:hAnsi="Gulim" w:cs="Arial"/>
          <w:szCs w:val="28"/>
        </w:rPr>
        <w:t>Laut §8aSGB VIII ist die Einrichtung, also das pädagogische Personal dazu verpflichtet zum Wohl jedes einzelnen Kindes bei Bedarf mit der Jugendhilfe zusammen zu arbeiten.</w:t>
      </w:r>
    </w:p>
    <w:p w:rsidR="005E7967" w:rsidRDefault="005E7967">
      <w:pPr>
        <w:pStyle w:val="Textkrper"/>
        <w:rPr>
          <w:rFonts w:ascii="Gulim" w:eastAsia="Gulim" w:hAnsi="Gulim" w:cs="Arial"/>
          <w:szCs w:val="28"/>
        </w:rPr>
      </w:pPr>
    </w:p>
    <w:p w:rsidR="005E7967" w:rsidRDefault="005E7967">
      <w:pPr>
        <w:pStyle w:val="Listenabsatz"/>
        <w:rPr>
          <w:rFonts w:ascii="Gulim" w:eastAsia="Gulim" w:hAnsi="Gulim" w:cs="Arial"/>
          <w:sz w:val="28"/>
          <w:szCs w:val="28"/>
          <w:u w:val="single"/>
        </w:rPr>
      </w:pPr>
    </w:p>
    <w:p w:rsidR="005E7967" w:rsidRDefault="005E7967">
      <w:pPr>
        <w:pStyle w:val="berschrift2"/>
        <w:rPr>
          <w:rFonts w:eastAsia="Gulim" w:cs="Arial"/>
          <w:sz w:val="28"/>
          <w:szCs w:val="28"/>
          <w:lang w:eastAsia="en-US"/>
        </w:rPr>
      </w:pPr>
      <w:bookmarkStart w:id="105" w:name="_Toc69218478"/>
    </w:p>
    <w:p w:rsidR="00D42D31" w:rsidRDefault="00D42D31" w:rsidP="00D42D31">
      <w:pPr>
        <w:rPr>
          <w:rFonts w:eastAsia="Gulim"/>
          <w:lang w:eastAsia="en-US"/>
        </w:rPr>
      </w:pPr>
    </w:p>
    <w:p w:rsidR="00D42D31" w:rsidRDefault="00D42D31" w:rsidP="00D42D31">
      <w:pPr>
        <w:rPr>
          <w:rFonts w:eastAsia="Gulim"/>
          <w:lang w:eastAsia="en-US"/>
        </w:rPr>
      </w:pPr>
    </w:p>
    <w:p w:rsidR="00D42D31" w:rsidRPr="00D42D31" w:rsidRDefault="00D42D31" w:rsidP="00D42D31">
      <w:pPr>
        <w:rPr>
          <w:rFonts w:eastAsia="Gulim"/>
          <w:lang w:eastAsia="en-US"/>
        </w:rPr>
      </w:pPr>
    </w:p>
    <w:p w:rsidR="005E7967" w:rsidRDefault="005E7967">
      <w:pPr>
        <w:pStyle w:val="berschrift2"/>
        <w:rPr>
          <w:rFonts w:eastAsia="Gulim" w:cs="Arial"/>
          <w:sz w:val="28"/>
          <w:szCs w:val="28"/>
          <w:lang w:eastAsia="en-US"/>
        </w:rPr>
      </w:pPr>
    </w:p>
    <w:p w:rsidR="005E7967" w:rsidRDefault="000C234A">
      <w:pPr>
        <w:pStyle w:val="berschrift2"/>
        <w:rPr>
          <w:rFonts w:eastAsia="Gulim"/>
        </w:rPr>
      </w:pPr>
      <w:bookmarkStart w:id="106" w:name="_Toc144447834"/>
      <w:r>
        <w:rPr>
          <w:rFonts w:eastAsia="Gulim"/>
        </w:rPr>
        <w:t>3.5 Das Schutzkonzept unserer Kita</w:t>
      </w:r>
      <w:bookmarkEnd w:id="105"/>
      <w:bookmarkEnd w:id="106"/>
    </w:p>
    <w:p w:rsidR="005E7967" w:rsidRDefault="005E7967">
      <w:pPr>
        <w:rPr>
          <w:rFonts w:eastAsia="Gulim"/>
        </w:rPr>
      </w:pPr>
    </w:p>
    <w:p w:rsidR="005E7967" w:rsidRDefault="000C234A">
      <w:pPr>
        <w:rPr>
          <w:rFonts w:ascii="Gulim" w:eastAsia="Gulim" w:hAnsi="Gulim" w:cs="Arial"/>
          <w:sz w:val="28"/>
          <w:szCs w:val="28"/>
          <w:u w:val="single"/>
        </w:rPr>
      </w:pPr>
      <w:r>
        <w:rPr>
          <w:rFonts w:ascii="Gulim" w:eastAsia="Gulim" w:hAnsi="Gulim" w:cs="Arial"/>
          <w:sz w:val="28"/>
          <w:szCs w:val="28"/>
          <w:u w:val="single"/>
        </w:rPr>
        <w:t>Prävention als Erziehungshaltung</w:t>
      </w:r>
    </w:p>
    <w:p w:rsidR="005E7967" w:rsidRDefault="000C234A">
      <w:pPr>
        <w:pStyle w:val="Listenabsatz"/>
        <w:ind w:left="0"/>
      </w:pPr>
      <w:r>
        <w:rPr>
          <w:rFonts w:ascii="Gulim" w:eastAsia="Gulim" w:hAnsi="Gulim" w:cs="Arial"/>
          <w:color w:val="000000"/>
          <w:sz w:val="28"/>
          <w:szCs w:val="28"/>
        </w:rPr>
        <w:t>Wir nehmen die Kinder mit ihren Bedürfnissen ernst und stärken sie somit in ihrer Persönlichkeit. Denn nur gestärkte Kinder sind geschützte Kinder</w:t>
      </w:r>
      <w:r>
        <w:rPr>
          <w:rFonts w:ascii="Gulim" w:eastAsia="Gulim" w:hAnsi="Gulim" w:cs="Arial"/>
          <w:sz w:val="28"/>
          <w:szCs w:val="28"/>
        </w:rPr>
        <w:t>.</w:t>
      </w:r>
    </w:p>
    <w:p w:rsidR="005E7967" w:rsidRDefault="000C234A">
      <w:pPr>
        <w:pStyle w:val="Listenabsatz"/>
        <w:spacing w:after="0"/>
        <w:ind w:left="0"/>
        <w:rPr>
          <w:rFonts w:ascii="Gulim" w:eastAsia="Gulim" w:hAnsi="Gulim" w:cs="Arial"/>
          <w:sz w:val="28"/>
          <w:szCs w:val="28"/>
          <w:u w:val="single"/>
        </w:rPr>
      </w:pPr>
      <w:r>
        <w:rPr>
          <w:rFonts w:ascii="Gulim" w:eastAsia="Gulim" w:hAnsi="Gulim" w:cs="Arial"/>
          <w:sz w:val="28"/>
          <w:szCs w:val="28"/>
          <w:u w:val="single"/>
        </w:rPr>
        <w:t>Angemessenes Verhältnis von Nähe und Distanz</w:t>
      </w:r>
    </w:p>
    <w:p w:rsidR="005E7967" w:rsidRDefault="000C234A">
      <w:pPr>
        <w:pStyle w:val="Listenabsatz"/>
        <w:spacing w:after="0"/>
        <w:ind w:left="0"/>
        <w:rPr>
          <w:rFonts w:ascii="Gulim" w:eastAsia="Gulim" w:hAnsi="Gulim" w:cs="Arial"/>
          <w:sz w:val="28"/>
          <w:szCs w:val="28"/>
        </w:rPr>
      </w:pPr>
      <w:r>
        <w:rPr>
          <w:rFonts w:ascii="Gulim" w:eastAsia="Gulim" w:hAnsi="Gulim" w:cs="Arial"/>
          <w:sz w:val="28"/>
          <w:szCs w:val="28"/>
        </w:rPr>
        <w:t>Wir geben den Kindern individuell die Nähe die sie brauchen und wahren eine professionelle Distanz.</w:t>
      </w:r>
    </w:p>
    <w:p w:rsidR="005E7967" w:rsidRDefault="005E7967">
      <w:pPr>
        <w:rPr>
          <w:rFonts w:ascii="Gulim" w:eastAsia="Gulim" w:hAnsi="Gulim" w:cs="Arial"/>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 xml:space="preserve">Klare Regeln und transparente Strukturen </w:t>
      </w:r>
    </w:p>
    <w:p w:rsidR="005E7967" w:rsidRDefault="000C234A">
      <w:pPr>
        <w:rPr>
          <w:rFonts w:ascii="Gulim" w:eastAsia="Gulim" w:hAnsi="Gulim" w:cs="Arial"/>
          <w:sz w:val="28"/>
          <w:szCs w:val="28"/>
        </w:rPr>
      </w:pPr>
      <w:r>
        <w:rPr>
          <w:rFonts w:ascii="Gulim" w:eastAsia="Gulim" w:hAnsi="Gulim" w:cs="Arial"/>
          <w:sz w:val="28"/>
          <w:szCs w:val="28"/>
        </w:rPr>
        <w:t>Durch klare Regeln schaffen wir für die Kinder geschützte Räume in denen sie sich erproben, entfalten und entwickeln können.</w:t>
      </w:r>
    </w:p>
    <w:p w:rsidR="005E7967" w:rsidRDefault="005E7967">
      <w:pPr>
        <w:rPr>
          <w:rFonts w:ascii="Gulim" w:eastAsia="Gulim" w:hAnsi="Gulim" w:cs="Arial"/>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Sexualpädagogisches Konzept</w:t>
      </w:r>
    </w:p>
    <w:p w:rsidR="005E7967" w:rsidRDefault="000C234A">
      <w:pPr>
        <w:rPr>
          <w:rFonts w:ascii="Gulim" w:eastAsia="Gulim" w:hAnsi="Gulim" w:cs="Arial"/>
          <w:sz w:val="28"/>
          <w:szCs w:val="28"/>
        </w:rPr>
      </w:pPr>
      <w:r>
        <w:rPr>
          <w:rFonts w:ascii="Gulim" w:eastAsia="Gulim" w:hAnsi="Gulim" w:cs="Arial"/>
          <w:sz w:val="28"/>
          <w:szCs w:val="28"/>
        </w:rPr>
        <w:t>Die Kinder lernen altersentsprechend ihren Körper kennen und entwickeln ihr Geschlechtsbewusstsein. Dabei lernen sie eigene Grenzen und die der anderen zu respektieren.</w:t>
      </w:r>
    </w:p>
    <w:p w:rsidR="005E7967" w:rsidRDefault="005E7967">
      <w:pPr>
        <w:pStyle w:val="Listenabsatz"/>
        <w:rPr>
          <w:rFonts w:ascii="Gulim" w:eastAsia="Gulim" w:hAnsi="Gulim" w:cs="Arial"/>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Raumkonzept</w:t>
      </w:r>
    </w:p>
    <w:p w:rsidR="005E7967" w:rsidRDefault="000C234A">
      <w:pPr>
        <w:rPr>
          <w:rFonts w:ascii="Gulim" w:eastAsia="Gulim" w:hAnsi="Gulim" w:cs="Arial"/>
          <w:sz w:val="28"/>
          <w:szCs w:val="28"/>
        </w:rPr>
      </w:pPr>
      <w:r>
        <w:rPr>
          <w:rFonts w:ascii="Gulim" w:eastAsia="Gulim" w:hAnsi="Gulim" w:cs="Arial"/>
          <w:sz w:val="28"/>
          <w:szCs w:val="28"/>
        </w:rPr>
        <w:t>Die Kinder sollen sich in unseren Räumen wohlfühlen. Wir bieten ihnen Platz sich ihren Bedürfnissen und ihrem Alter entsprechend zu entfalten.</w:t>
      </w:r>
    </w:p>
    <w:p w:rsidR="005E7967" w:rsidRDefault="005E7967">
      <w:pPr>
        <w:pStyle w:val="Listenabsatz"/>
        <w:rPr>
          <w:rFonts w:ascii="Gulim" w:eastAsia="Gulim" w:hAnsi="Gulim" w:cs="Arial"/>
          <w:sz w:val="28"/>
          <w:szCs w:val="28"/>
        </w:rPr>
      </w:pPr>
    </w:p>
    <w:p w:rsidR="005E7967" w:rsidRDefault="000C234A">
      <w:r>
        <w:rPr>
          <w:rFonts w:ascii="Gulim" w:eastAsia="Gulim" w:hAnsi="Gulim" w:cs="Arial"/>
          <w:sz w:val="28"/>
          <w:szCs w:val="28"/>
          <w:u w:val="single"/>
        </w:rPr>
        <w:t>Erziehungspartnerschaft mit Eltern/Erziehungsberechtigten</w:t>
      </w:r>
    </w:p>
    <w:p w:rsidR="005E7967" w:rsidRDefault="000C234A">
      <w:pPr>
        <w:rPr>
          <w:rFonts w:ascii="Gulim" w:eastAsia="Gulim" w:hAnsi="Gulim" w:cs="Arial"/>
          <w:sz w:val="28"/>
          <w:szCs w:val="28"/>
        </w:rPr>
      </w:pPr>
      <w:r>
        <w:rPr>
          <w:rFonts w:ascii="Gulim" w:eastAsia="Gulim" w:hAnsi="Gulim" w:cs="Arial"/>
          <w:sz w:val="28"/>
          <w:szCs w:val="28"/>
        </w:rPr>
        <w:t>Wir pflegen mit den Eltern einen partnerschaftlichen Umgang in allen Fragen und Anliegen.</w:t>
      </w:r>
    </w:p>
    <w:p w:rsidR="005E7967" w:rsidRDefault="005E7967">
      <w:pPr>
        <w:pStyle w:val="Listenabsatz"/>
        <w:rPr>
          <w:rFonts w:ascii="Gulim" w:eastAsia="Gulim" w:hAnsi="Gulim" w:cs="Arial"/>
          <w:sz w:val="28"/>
          <w:szCs w:val="28"/>
        </w:rPr>
      </w:pPr>
    </w:p>
    <w:p w:rsidR="005E7967" w:rsidRDefault="000C234A">
      <w:r>
        <w:rPr>
          <w:rFonts w:ascii="Gulim" w:eastAsia="Gulim" w:hAnsi="Gulim" w:cs="Arial"/>
          <w:sz w:val="28"/>
          <w:szCs w:val="28"/>
          <w:u w:val="single"/>
        </w:rPr>
        <w:t>Aus – und Fortbildung</w:t>
      </w:r>
    </w:p>
    <w:p w:rsidR="005E7967" w:rsidRDefault="000C234A">
      <w:pPr>
        <w:rPr>
          <w:rFonts w:ascii="Gulim" w:eastAsia="Gulim" w:hAnsi="Gulim" w:cs="Arial"/>
          <w:sz w:val="28"/>
          <w:szCs w:val="28"/>
        </w:rPr>
      </w:pPr>
      <w:r>
        <w:rPr>
          <w:rFonts w:ascii="Gulim" w:eastAsia="Gulim" w:hAnsi="Gulim" w:cs="Arial"/>
          <w:sz w:val="28"/>
          <w:szCs w:val="28"/>
        </w:rPr>
        <w:t>Wir bilden uns regelmäßig weiter und passen uns den aktuellen Anforderungen an.</w:t>
      </w:r>
    </w:p>
    <w:p w:rsidR="005E7967" w:rsidRDefault="005E7967">
      <w:pPr>
        <w:pStyle w:val="Listenabsatz"/>
        <w:rPr>
          <w:rFonts w:ascii="Gulim" w:eastAsia="Gulim" w:hAnsi="Gulim" w:cs="Arial"/>
          <w:sz w:val="28"/>
          <w:szCs w:val="28"/>
        </w:rPr>
      </w:pPr>
    </w:p>
    <w:p w:rsidR="005E7967" w:rsidRDefault="005E7967">
      <w:pPr>
        <w:pStyle w:val="Listenabsatz"/>
        <w:rPr>
          <w:rFonts w:ascii="Gulim" w:eastAsia="Gulim" w:hAnsi="Gulim" w:cs="Arial"/>
          <w:sz w:val="28"/>
          <w:szCs w:val="28"/>
        </w:rPr>
      </w:pPr>
    </w:p>
    <w:p w:rsidR="005E7967" w:rsidRDefault="005E7967">
      <w:pPr>
        <w:pStyle w:val="Listenabsatz"/>
        <w:rPr>
          <w:rFonts w:ascii="Gulim" w:eastAsia="Gulim" w:hAnsi="Gulim" w:cs="Arial"/>
          <w:sz w:val="28"/>
          <w:szCs w:val="28"/>
        </w:rPr>
      </w:pPr>
    </w:p>
    <w:p w:rsidR="005E7967" w:rsidRDefault="005E7967">
      <w:pPr>
        <w:pStyle w:val="Listenabsatz"/>
        <w:rPr>
          <w:rFonts w:ascii="Gulim" w:eastAsia="Gulim" w:hAnsi="Gulim" w:cs="Arial"/>
          <w:sz w:val="28"/>
          <w:szCs w:val="28"/>
        </w:rPr>
      </w:pPr>
    </w:p>
    <w:p w:rsidR="005E7967" w:rsidRDefault="000C234A">
      <w:r>
        <w:rPr>
          <w:rFonts w:ascii="Gulim" w:eastAsia="Gulim" w:hAnsi="Gulim" w:cs="Arial"/>
          <w:sz w:val="28"/>
          <w:szCs w:val="28"/>
          <w:u w:val="single"/>
        </w:rPr>
        <w:t>Partizipation</w:t>
      </w:r>
    </w:p>
    <w:p w:rsidR="005E7967" w:rsidRDefault="000C234A">
      <w:pPr>
        <w:rPr>
          <w:rFonts w:ascii="Gulim" w:eastAsia="Gulim" w:hAnsi="Gulim" w:cs="Arial"/>
          <w:sz w:val="28"/>
          <w:szCs w:val="28"/>
        </w:rPr>
      </w:pPr>
      <w:r>
        <w:rPr>
          <w:rFonts w:ascii="Gulim" w:eastAsia="Gulim" w:hAnsi="Gulim" w:cs="Arial"/>
          <w:sz w:val="28"/>
          <w:szCs w:val="28"/>
        </w:rPr>
        <w:t>In der vertrauensvollen geschützten Umgebung geben wir im Alltag Möglichkeiten altersentsprechend mitzuentscheiden und mitzuwirken. Wir nehmen Kinder mit ihren Bedürfnissen und Problemen ernst und suchen gemeinsam nach Lösungsmöglichkeiten.</w:t>
      </w:r>
    </w:p>
    <w:p w:rsidR="005E7967" w:rsidRDefault="005E7967">
      <w:pPr>
        <w:pStyle w:val="Listenabsatz"/>
        <w:rPr>
          <w:rFonts w:ascii="Gulim" w:eastAsia="Gulim" w:hAnsi="Gulim" w:cs="Arial"/>
          <w:sz w:val="28"/>
          <w:szCs w:val="28"/>
        </w:rPr>
      </w:pPr>
    </w:p>
    <w:p w:rsidR="005E7967" w:rsidRDefault="000C234A">
      <w:r>
        <w:rPr>
          <w:rFonts w:ascii="Gulim" w:eastAsia="Gulim" w:hAnsi="Gulim" w:cs="Arial"/>
          <w:sz w:val="28"/>
          <w:szCs w:val="28"/>
          <w:u w:val="single"/>
        </w:rPr>
        <w:t>Beschwerdemanagement</w:t>
      </w:r>
    </w:p>
    <w:p w:rsidR="005E7967" w:rsidRDefault="000C234A">
      <w:pPr>
        <w:rPr>
          <w:rFonts w:ascii="Gulim" w:eastAsia="Gulim" w:hAnsi="Gulim" w:cs="Arial"/>
          <w:sz w:val="28"/>
          <w:szCs w:val="28"/>
        </w:rPr>
      </w:pPr>
      <w:r>
        <w:rPr>
          <w:rFonts w:ascii="Gulim" w:eastAsia="Gulim" w:hAnsi="Gulim" w:cs="Arial"/>
          <w:sz w:val="28"/>
          <w:szCs w:val="28"/>
        </w:rPr>
        <w:t>Wir geben den Eltern und Kindern die Möglichkeit mit allen Anliegen und auch Beschwerden offen und ehrlich auf uns zuzukommen. Wir reagieren daraufhin situationsbedingt.</w:t>
      </w:r>
    </w:p>
    <w:p w:rsidR="005E7967" w:rsidRDefault="005E7967">
      <w:pPr>
        <w:pStyle w:val="Textkrper"/>
        <w:rPr>
          <w:rFonts w:ascii="Gulim" w:eastAsia="Gulim" w:hAnsi="Gulim" w:cs="Arial"/>
          <w:sz w:val="24"/>
        </w:rPr>
      </w:pPr>
    </w:p>
    <w:p w:rsidR="005E7967" w:rsidRDefault="005E7967">
      <w:pPr>
        <w:pStyle w:val="Textkrper"/>
        <w:rPr>
          <w:rFonts w:ascii="Gulim" w:eastAsia="Gulim" w:hAnsi="Gulim" w:cs="Arial"/>
          <w:sz w:val="24"/>
        </w:rPr>
      </w:pPr>
    </w:p>
    <w:p w:rsidR="005E7967" w:rsidRDefault="005E7967">
      <w:pPr>
        <w:pStyle w:val="Textkrper"/>
        <w:rPr>
          <w:rFonts w:ascii="Gulim" w:eastAsia="Gulim" w:hAnsi="Gulim" w:cs="Arial"/>
          <w:sz w:val="24"/>
        </w:rPr>
      </w:pPr>
    </w:p>
    <w:p w:rsidR="005E7967" w:rsidRDefault="005E7967">
      <w:pPr>
        <w:pStyle w:val="Textkrper"/>
        <w:rPr>
          <w:rFonts w:ascii="Gulim" w:eastAsia="Gulim" w:hAnsi="Gulim" w:cs="Arial"/>
          <w:sz w:val="24"/>
        </w:rPr>
      </w:pPr>
    </w:p>
    <w:p w:rsidR="005E7967" w:rsidRDefault="005E7967">
      <w:pPr>
        <w:pStyle w:val="Textkrper"/>
        <w:rPr>
          <w:rFonts w:ascii="Gulim" w:eastAsia="Gulim" w:hAnsi="Gulim" w:cs="Arial"/>
          <w:sz w:val="24"/>
        </w:rPr>
      </w:pPr>
    </w:p>
    <w:p w:rsidR="005E7967" w:rsidRDefault="005E7967">
      <w:pPr>
        <w:pStyle w:val="Textkrper"/>
        <w:rPr>
          <w:rFonts w:ascii="Gulim" w:eastAsia="Gulim" w:hAnsi="Gulim" w:cs="Arial"/>
          <w:sz w:val="24"/>
        </w:rPr>
      </w:pPr>
    </w:p>
    <w:p w:rsidR="005E7967" w:rsidRDefault="000C234A">
      <w:pPr>
        <w:pStyle w:val="Textkrper"/>
        <w:ind w:left="-709" w:hanging="284"/>
      </w:pPr>
      <w:r>
        <w:rPr>
          <w:rFonts w:ascii="Gulim" w:eastAsia="Gulim" w:hAnsi="Gulim" w:cs="Arial"/>
          <w:noProof/>
          <w:sz w:val="24"/>
        </w:rPr>
        <w:drawing>
          <wp:inline distT="0" distB="0" distL="0" distR="0">
            <wp:extent cx="7006873" cy="4242441"/>
            <wp:effectExtent l="0" t="0" r="3527" b="5709"/>
            <wp:docPr id="10" name="Grafik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006873" cy="4242441"/>
                    </a:xfrm>
                    <a:prstGeom prst="rect">
                      <a:avLst/>
                    </a:prstGeom>
                    <a:noFill/>
                    <a:ln>
                      <a:noFill/>
                      <a:prstDash/>
                    </a:ln>
                  </pic:spPr>
                </pic:pic>
              </a:graphicData>
            </a:graphic>
          </wp:inline>
        </w:drawing>
      </w:r>
    </w:p>
    <w:p w:rsidR="005E7967" w:rsidRDefault="000C234A">
      <w:pPr>
        <w:rPr>
          <w:rFonts w:ascii="Gulim" w:eastAsia="Gulim" w:hAnsi="Gulim" w:cs="Arial"/>
          <w:sz w:val="20"/>
          <w:szCs w:val="20"/>
        </w:rPr>
      </w:pPr>
      <w:r>
        <w:rPr>
          <w:rFonts w:ascii="Gulim" w:eastAsia="Gulim" w:hAnsi="Gulim" w:cs="Arial"/>
          <w:sz w:val="20"/>
          <w:szCs w:val="20"/>
        </w:rPr>
        <w:t xml:space="preserve">                                                   http://to17.de/marcus-aurilius-vier-oder-drei/</w:t>
      </w:r>
    </w:p>
    <w:p w:rsidR="005E7967" w:rsidRDefault="005E7967">
      <w:pPr>
        <w:rPr>
          <w:rFonts w:ascii="Gulim" w:eastAsia="Gulim" w:hAnsi="Gulim" w:cs="Arial"/>
        </w:rPr>
      </w:pPr>
    </w:p>
    <w:p w:rsidR="005E7967" w:rsidRDefault="000C234A">
      <w:pPr>
        <w:pStyle w:val="berschrift1"/>
      </w:pPr>
      <w:bookmarkStart w:id="107" w:name="_Toc483229669"/>
      <w:bookmarkStart w:id="108" w:name="_Toc485133018"/>
      <w:bookmarkStart w:id="109" w:name="_Toc485200653"/>
      <w:bookmarkStart w:id="110" w:name="_Toc523749433"/>
      <w:bookmarkStart w:id="111" w:name="_Toc69218479"/>
      <w:bookmarkStart w:id="112" w:name="_Toc144447835"/>
      <w:r>
        <w:rPr>
          <w:rFonts w:eastAsia="Gulim"/>
        </w:rPr>
        <w:t xml:space="preserve">4. </w:t>
      </w:r>
      <w:r>
        <w:t>Was</w:t>
      </w:r>
      <w:r>
        <w:rPr>
          <w:rFonts w:eastAsia="Gulim"/>
        </w:rPr>
        <w:t xml:space="preserve"> unser Handeln mit den Kindern leitet</w:t>
      </w:r>
      <w:bookmarkEnd w:id="107"/>
      <w:bookmarkEnd w:id="108"/>
      <w:bookmarkEnd w:id="109"/>
      <w:bookmarkEnd w:id="110"/>
      <w:bookmarkEnd w:id="111"/>
      <w:bookmarkEnd w:id="112"/>
    </w:p>
    <w:p w:rsidR="005E7967" w:rsidRDefault="005E7967">
      <w:pPr>
        <w:rPr>
          <w:rFonts w:ascii="Gulim" w:eastAsia="Gulim" w:hAnsi="Gulim" w:cs="Arial"/>
          <w:b/>
          <w:sz w:val="28"/>
          <w:szCs w:val="28"/>
          <w:u w:val="single"/>
        </w:rPr>
      </w:pPr>
    </w:p>
    <w:p w:rsidR="005E7967" w:rsidRDefault="000C234A">
      <w:pPr>
        <w:pStyle w:val="berschrift2"/>
        <w:rPr>
          <w:rFonts w:eastAsia="Gulim"/>
        </w:rPr>
      </w:pPr>
      <w:bookmarkStart w:id="113" w:name="_Toc483229670"/>
      <w:bookmarkStart w:id="114" w:name="_Toc485133019"/>
      <w:bookmarkStart w:id="115" w:name="_Toc485200654"/>
      <w:bookmarkStart w:id="116" w:name="_Toc523749434"/>
      <w:bookmarkStart w:id="117" w:name="_Toc69218480"/>
      <w:bookmarkStart w:id="118" w:name="_Toc144447836"/>
      <w:r>
        <w:rPr>
          <w:rFonts w:eastAsia="Gulim"/>
        </w:rPr>
        <w:t>4.1 Unser Bild vom Kind</w:t>
      </w:r>
      <w:bookmarkEnd w:id="113"/>
      <w:bookmarkEnd w:id="114"/>
      <w:bookmarkEnd w:id="115"/>
      <w:bookmarkEnd w:id="116"/>
      <w:bookmarkEnd w:id="117"/>
      <w:bookmarkEnd w:id="118"/>
      <w:r>
        <w:rPr>
          <w:rFonts w:eastAsia="Gulim"/>
        </w:rPr>
        <w:t xml:space="preserve"> </w:t>
      </w:r>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Kinder lernen durch das eigene Tun, dadurch begreifen und erfahren sie ihre Umwelt. Die Kinder bekommen Zeit ihre Erfahrungen zu verinnerlichen.</w:t>
      </w:r>
    </w:p>
    <w:p w:rsidR="005E7967" w:rsidRDefault="000C234A">
      <w:pPr>
        <w:rPr>
          <w:rFonts w:ascii="Gulim" w:eastAsia="Gulim" w:hAnsi="Gulim" w:cs="Arial"/>
          <w:sz w:val="28"/>
          <w:szCs w:val="28"/>
        </w:rPr>
      </w:pPr>
      <w:r>
        <w:rPr>
          <w:rFonts w:ascii="Gulim" w:eastAsia="Gulim" w:hAnsi="Gulim" w:cs="Arial"/>
          <w:sz w:val="28"/>
          <w:szCs w:val="28"/>
        </w:rPr>
        <w:t>Kinder spielen selbst eine wichtige, aktive Rolle in ihrem eigenen Lernprozess. Dafür bieten wir sowohl Freiräume als auch Grenzen um ihren gestalterischen Möglichkeiten Platz, Rahmen und Sicherheit zu geben.</w:t>
      </w:r>
    </w:p>
    <w:p w:rsidR="005E7967" w:rsidRDefault="000C234A">
      <w:pPr>
        <w:rPr>
          <w:rFonts w:ascii="Gulim" w:eastAsia="Gulim" w:hAnsi="Gulim" w:cs="Arial"/>
          <w:sz w:val="28"/>
          <w:szCs w:val="28"/>
        </w:rPr>
      </w:pPr>
      <w:r>
        <w:rPr>
          <w:rFonts w:ascii="Gulim" w:eastAsia="Gulim" w:hAnsi="Gulim" w:cs="Arial"/>
          <w:sz w:val="28"/>
          <w:szCs w:val="28"/>
        </w:rPr>
        <w:t>Jedes Kind ist einzigartig, darum gehen wir individuell auf die Bedürfnisse des Kindes ein.</w:t>
      </w:r>
    </w:p>
    <w:p w:rsidR="005E7967" w:rsidRDefault="000C234A">
      <w:pPr>
        <w:rPr>
          <w:rFonts w:ascii="Gulim" w:eastAsia="Gulim" w:hAnsi="Gulim" w:cs="Arial"/>
          <w:sz w:val="28"/>
          <w:szCs w:val="28"/>
        </w:rPr>
      </w:pPr>
      <w:r>
        <w:rPr>
          <w:rFonts w:ascii="Gulim" w:eastAsia="Gulim" w:hAnsi="Gulim" w:cs="Arial"/>
          <w:sz w:val="28"/>
          <w:szCs w:val="28"/>
        </w:rPr>
        <w:t>Im Dialog mit den Kindern wecken wir das kindliche Interesse und ermöglichen partnerschaftliches Lernen.</w:t>
      </w:r>
    </w:p>
    <w:p w:rsidR="005E7967" w:rsidRDefault="000C234A">
      <w:pPr>
        <w:rPr>
          <w:rFonts w:ascii="Gulim" w:eastAsia="Gulim" w:hAnsi="Gulim" w:cs="Arial"/>
          <w:sz w:val="28"/>
          <w:szCs w:val="28"/>
        </w:rPr>
      </w:pPr>
      <w:r>
        <w:rPr>
          <w:rFonts w:ascii="Gulim" w:eastAsia="Gulim" w:hAnsi="Gulim" w:cs="Arial"/>
          <w:sz w:val="28"/>
          <w:szCs w:val="28"/>
        </w:rPr>
        <w:t>Wir nehmen die Kinder so an wie sie sind und begleiten sie in ihrer Persönlichkeitsentwicklung.</w:t>
      </w:r>
    </w:p>
    <w:p w:rsidR="005E7967" w:rsidRDefault="000C234A">
      <w:pPr>
        <w:rPr>
          <w:rFonts w:ascii="Gulim" w:eastAsia="Gulim" w:hAnsi="Gulim" w:cs="Arial"/>
          <w:sz w:val="28"/>
          <w:szCs w:val="28"/>
        </w:rPr>
      </w:pPr>
      <w:r>
        <w:rPr>
          <w:rFonts w:ascii="Gulim" w:eastAsia="Gulim" w:hAnsi="Gulim" w:cs="Arial"/>
          <w:sz w:val="28"/>
          <w:szCs w:val="28"/>
        </w:rPr>
        <w:t xml:space="preserve">Wir wertschätzen das Kind als eigenständige Persönlichkeit. Kinder sammeln bei uns vielfältige Erfahrungen, damit sie sich ganzheitlich entfalten können. </w:t>
      </w:r>
    </w:p>
    <w:p w:rsidR="005E7967" w:rsidRDefault="005E7967">
      <w:pPr>
        <w:rPr>
          <w:rFonts w:ascii="Gulim" w:eastAsia="Gulim" w:hAnsi="Gulim" w:cs="Arial"/>
          <w:sz w:val="28"/>
          <w:szCs w:val="28"/>
        </w:rPr>
      </w:pPr>
    </w:p>
    <w:p w:rsidR="005E7967" w:rsidRDefault="000C234A">
      <w:pPr>
        <w:pStyle w:val="berschrift2"/>
        <w:rPr>
          <w:rFonts w:eastAsia="Gulim"/>
        </w:rPr>
      </w:pPr>
      <w:bookmarkStart w:id="119" w:name="_Toc483229671"/>
      <w:bookmarkStart w:id="120" w:name="_Toc485133020"/>
      <w:bookmarkStart w:id="121" w:name="_Toc485200655"/>
      <w:bookmarkStart w:id="122" w:name="_Toc523749435"/>
      <w:bookmarkStart w:id="123" w:name="_Toc69218481"/>
      <w:bookmarkStart w:id="124" w:name="_Toc144447837"/>
      <w:r>
        <w:rPr>
          <w:rFonts w:eastAsia="Gulim"/>
        </w:rPr>
        <w:t>4.2 Unser Bildungsverständnis</w:t>
      </w:r>
      <w:bookmarkEnd w:id="119"/>
      <w:bookmarkEnd w:id="120"/>
      <w:bookmarkEnd w:id="121"/>
      <w:bookmarkEnd w:id="122"/>
      <w:bookmarkEnd w:id="123"/>
      <w:bookmarkEnd w:id="124"/>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Für uns bedeutet vorschulische Bildung nicht an erster Stelle das Vermitteln und Erlangen von kognitivem Wissen. Vielmehr sehen wir darin die „Menschenbildung“. Das Reifen und Werden zu einem mündigen, selbständigen und sozialen Wesen, durch individuelle Entwicklungsschritte, die jedes Kind durchlebt. Wir unterstützen dabei die ganzheitliche Entwicklung der Kinder. Sie sollen ihre Umwelt kennenlernen, soziales Miteinander erleben und in ihrer emotionalen Entwicklung gestärkt werden.</w:t>
      </w:r>
    </w:p>
    <w:p w:rsidR="005E7967" w:rsidRDefault="005E7967">
      <w:pPr>
        <w:rPr>
          <w:rFonts w:ascii="Gulim" w:eastAsia="Gulim" w:hAnsi="Gulim" w:cs="Arial"/>
          <w:sz w:val="28"/>
          <w:szCs w:val="28"/>
        </w:rPr>
      </w:pPr>
    </w:p>
    <w:p w:rsidR="00743F3C" w:rsidRDefault="000C234A">
      <w:pPr>
        <w:rPr>
          <w:rFonts w:ascii="Gulim" w:eastAsia="Gulim" w:hAnsi="Gulim" w:cs="Arial"/>
          <w:sz w:val="28"/>
          <w:szCs w:val="28"/>
        </w:rPr>
      </w:pPr>
      <w:r>
        <w:rPr>
          <w:rFonts w:ascii="Gulim" w:eastAsia="Gulim" w:hAnsi="Gulim" w:cs="Arial"/>
          <w:sz w:val="28"/>
          <w:szCs w:val="28"/>
        </w:rPr>
        <w:t>Die Rolle der ErzieherIn ist in dem Verständnis die Ko-Konstruktion, also eine kooperative, soziale Interaktion zwischen ErzieherIn und Kind. Das Wissen wird dabei mit den Kindern zusammen erforscht, wobei die Methode des Lernens im Mittelpunkt steht, nicht der Lerninhalt.</w:t>
      </w:r>
    </w:p>
    <w:p w:rsidR="005E7967" w:rsidRDefault="000C234A">
      <w:pPr>
        <w:pStyle w:val="berschrift2"/>
        <w:rPr>
          <w:rFonts w:eastAsia="Gulim"/>
        </w:rPr>
      </w:pPr>
      <w:bookmarkStart w:id="125" w:name="_Toc483229672"/>
      <w:bookmarkStart w:id="126" w:name="_Toc485133021"/>
      <w:bookmarkStart w:id="127" w:name="_Toc485200656"/>
      <w:bookmarkStart w:id="128" w:name="_Toc523749436"/>
      <w:bookmarkStart w:id="129" w:name="_Toc69218482"/>
      <w:bookmarkStart w:id="130" w:name="_Toc144447838"/>
      <w:r>
        <w:rPr>
          <w:rFonts w:eastAsia="Gulim"/>
        </w:rPr>
        <w:t xml:space="preserve">4.3 </w:t>
      </w:r>
      <w:bookmarkEnd w:id="125"/>
      <w:bookmarkEnd w:id="126"/>
      <w:bookmarkEnd w:id="127"/>
      <w:bookmarkEnd w:id="128"/>
      <w:r w:rsidR="00743F3C">
        <w:rPr>
          <w:rFonts w:eastAsia="Gulim"/>
        </w:rPr>
        <w:t>Unsere pädagogischen</w:t>
      </w:r>
      <w:r>
        <w:rPr>
          <w:rFonts w:eastAsia="Gulim"/>
        </w:rPr>
        <w:t xml:space="preserve"> Ansatz</w:t>
      </w:r>
      <w:bookmarkEnd w:id="129"/>
      <w:bookmarkEnd w:id="130"/>
    </w:p>
    <w:p w:rsidR="005E7967" w:rsidRDefault="005E7967">
      <w:pPr>
        <w:rPr>
          <w:rFonts w:eastAsia="Gulim"/>
        </w:rPr>
      </w:pPr>
    </w:p>
    <w:p w:rsidR="005E7967" w:rsidRPr="00BF4FA1" w:rsidRDefault="000C234A">
      <w:pPr>
        <w:rPr>
          <w:rFonts w:ascii="Gulim" w:eastAsia="Gulim" w:hAnsi="Gulim" w:cs="Arial"/>
          <w:sz w:val="28"/>
          <w:szCs w:val="28"/>
        </w:rPr>
      </w:pPr>
      <w:r w:rsidRPr="00BF4FA1">
        <w:rPr>
          <w:rFonts w:ascii="Gulim" w:eastAsia="Gulim" w:hAnsi="Gulim" w:cs="Arial"/>
          <w:sz w:val="28"/>
          <w:szCs w:val="28"/>
        </w:rPr>
        <w:t>In uns</w:t>
      </w:r>
      <w:r w:rsidR="00743F3C" w:rsidRPr="00BF4FA1">
        <w:rPr>
          <w:rFonts w:ascii="Gulim" w:eastAsia="Gulim" w:hAnsi="Gulim" w:cs="Arial"/>
          <w:sz w:val="28"/>
          <w:szCs w:val="28"/>
        </w:rPr>
        <w:t>erem Einrichtung</w:t>
      </w:r>
      <w:r w:rsidR="00D3567A" w:rsidRPr="00BF4FA1">
        <w:rPr>
          <w:rFonts w:ascii="Gulim" w:eastAsia="Gulim" w:hAnsi="Gulim" w:cs="Arial"/>
          <w:sz w:val="28"/>
          <w:szCs w:val="28"/>
        </w:rPr>
        <w:t xml:space="preserve"> arbeiten wir nach</w:t>
      </w:r>
      <w:r w:rsidR="00743F3C" w:rsidRPr="00BF4FA1">
        <w:rPr>
          <w:rFonts w:ascii="Gulim" w:eastAsia="Gulim" w:hAnsi="Gulim" w:cs="Arial"/>
          <w:sz w:val="28"/>
          <w:szCs w:val="28"/>
        </w:rPr>
        <w:t xml:space="preserve"> zwei pädagogische</w:t>
      </w:r>
      <w:r w:rsidR="00D3567A" w:rsidRPr="00BF4FA1">
        <w:rPr>
          <w:rFonts w:ascii="Gulim" w:eastAsia="Gulim" w:hAnsi="Gulim" w:cs="Arial"/>
          <w:sz w:val="28"/>
          <w:szCs w:val="28"/>
        </w:rPr>
        <w:t>n</w:t>
      </w:r>
      <w:r w:rsidR="00743F3C" w:rsidRPr="00BF4FA1">
        <w:rPr>
          <w:rFonts w:ascii="Gulim" w:eastAsia="Gulim" w:hAnsi="Gulim" w:cs="Arial"/>
          <w:sz w:val="28"/>
          <w:szCs w:val="28"/>
        </w:rPr>
        <w:t xml:space="preserve"> </w:t>
      </w:r>
      <w:r w:rsidR="00D3567A" w:rsidRPr="00BF4FA1">
        <w:rPr>
          <w:rFonts w:ascii="Gulim" w:eastAsia="Gulim" w:hAnsi="Gulim" w:cs="Arial"/>
          <w:sz w:val="28"/>
          <w:szCs w:val="28"/>
        </w:rPr>
        <w:t>Ansätzen, nach</w:t>
      </w:r>
      <w:r w:rsidR="00743F3C" w:rsidRPr="00BF4FA1">
        <w:rPr>
          <w:rFonts w:ascii="Gulim" w:eastAsia="Gulim" w:hAnsi="Gulim" w:cs="Arial"/>
          <w:sz w:val="28"/>
          <w:szCs w:val="28"/>
        </w:rPr>
        <w:t xml:space="preserve"> Franz-Kett und </w:t>
      </w:r>
      <w:r w:rsidR="00D3567A" w:rsidRPr="00BF4FA1">
        <w:rPr>
          <w:rFonts w:ascii="Gulim" w:eastAsia="Gulim" w:hAnsi="Gulim" w:cs="Arial"/>
          <w:sz w:val="28"/>
          <w:szCs w:val="28"/>
        </w:rPr>
        <w:t>Maria Montessori</w:t>
      </w:r>
      <w:r w:rsidRPr="00BF4FA1">
        <w:rPr>
          <w:rFonts w:ascii="Gulim" w:eastAsia="Gulim" w:hAnsi="Gulim" w:cs="Arial"/>
          <w:sz w:val="28"/>
          <w:szCs w:val="28"/>
        </w:rPr>
        <w:t>.</w:t>
      </w:r>
    </w:p>
    <w:p w:rsidR="00D3567A" w:rsidRPr="00BF4FA1" w:rsidRDefault="00D3567A">
      <w:pPr>
        <w:rPr>
          <w:rFonts w:ascii="Gulim" w:eastAsia="Gulim" w:hAnsi="Gulim" w:cs="Arial"/>
          <w:sz w:val="28"/>
          <w:szCs w:val="28"/>
        </w:rPr>
      </w:pPr>
    </w:p>
    <w:p w:rsidR="00D3567A" w:rsidRDefault="00D3567A" w:rsidP="00BF4FA1">
      <w:pPr>
        <w:pStyle w:val="berschrift3"/>
        <w:rPr>
          <w:rStyle w:val="SchwacheHervorhebung"/>
          <w:rFonts w:eastAsia="Gulim"/>
          <w:b/>
          <w:szCs w:val="28"/>
        </w:rPr>
      </w:pPr>
      <w:bookmarkStart w:id="131" w:name="_Toc144447839"/>
      <w:r w:rsidRPr="00490E04">
        <w:rPr>
          <w:rStyle w:val="SchwacheHervorhebung"/>
          <w:rFonts w:eastAsia="Gulim"/>
          <w:b/>
          <w:szCs w:val="28"/>
        </w:rPr>
        <w:t>4.3.1 Franz-Kett-Pädagogik</w:t>
      </w:r>
      <w:bookmarkEnd w:id="131"/>
    </w:p>
    <w:p w:rsidR="004D6BEB" w:rsidRPr="004D6BEB" w:rsidRDefault="004D6BEB" w:rsidP="004D6BEB">
      <w:pPr>
        <w:rPr>
          <w:rFonts w:eastAsia="Gulim"/>
        </w:rPr>
      </w:pPr>
    </w:p>
    <w:p w:rsidR="00D3567A" w:rsidRPr="00BF4FA1" w:rsidRDefault="005D7B8E" w:rsidP="00D3567A">
      <w:pPr>
        <w:pStyle w:val="berschrift3"/>
        <w:rPr>
          <w:rStyle w:val="SchwacheHervorhebung"/>
          <w:rFonts w:eastAsia="Gulim"/>
          <w:szCs w:val="28"/>
        </w:rPr>
      </w:pPr>
      <w:bookmarkStart w:id="132" w:name="_Toc144447840"/>
      <w:r w:rsidRPr="00BF4FA1">
        <w:rPr>
          <w:rStyle w:val="SchwacheHervorhebung"/>
          <w:rFonts w:eastAsia="Gulim"/>
          <w:szCs w:val="28"/>
        </w:rPr>
        <w:t>4.3.1</w:t>
      </w:r>
      <w:r w:rsidR="00D3567A" w:rsidRPr="00BF4FA1">
        <w:rPr>
          <w:rStyle w:val="SchwacheHervorhebung"/>
          <w:rFonts w:eastAsia="Gulim"/>
          <w:szCs w:val="28"/>
        </w:rPr>
        <w:t>.1</w:t>
      </w:r>
      <w:r w:rsidRPr="00BF4FA1">
        <w:rPr>
          <w:rStyle w:val="SchwacheHervorhebung"/>
          <w:rFonts w:eastAsia="Gulim"/>
          <w:szCs w:val="28"/>
        </w:rPr>
        <w:t xml:space="preserve"> </w:t>
      </w:r>
      <w:r w:rsidR="00D3474C">
        <w:rPr>
          <w:rStyle w:val="SchwacheHervorhebung"/>
          <w:rFonts w:eastAsia="Gulim"/>
          <w:szCs w:val="28"/>
        </w:rPr>
        <w:t>Grundlagen der Franz-Kett-Pädagogik</w:t>
      </w:r>
      <w:bookmarkEnd w:id="132"/>
    </w:p>
    <w:p w:rsidR="005D7B8E" w:rsidRPr="00BF4FA1" w:rsidRDefault="005D7B8E" w:rsidP="005D7B8E">
      <w:pPr>
        <w:rPr>
          <w:rFonts w:ascii="Gulim" w:eastAsia="Gulim" w:hAnsi="Gulim"/>
          <w:sz w:val="28"/>
          <w:szCs w:val="28"/>
        </w:rPr>
      </w:pPr>
      <w:r w:rsidRPr="00BF4FA1">
        <w:rPr>
          <w:rFonts w:ascii="Gulim" w:eastAsia="Gulim" w:hAnsi="Gulim"/>
          <w:sz w:val="28"/>
          <w:szCs w:val="28"/>
        </w:rPr>
        <w:t>Die Franz-Kett-Pädagogik ist eine ganzheitliche sinnorientierte Pädagogik, es geht hierbei um...</w:t>
      </w:r>
    </w:p>
    <w:p w:rsidR="005D7B8E" w:rsidRPr="00BF4FA1" w:rsidRDefault="005D7B8E" w:rsidP="005D7B8E">
      <w:pPr>
        <w:pStyle w:val="Listenabsatz"/>
        <w:numPr>
          <w:ilvl w:val="0"/>
          <w:numId w:val="30"/>
        </w:numPr>
        <w:rPr>
          <w:rFonts w:ascii="Gulim" w:eastAsia="Gulim" w:hAnsi="Gulim"/>
          <w:sz w:val="28"/>
          <w:szCs w:val="28"/>
        </w:rPr>
      </w:pPr>
      <w:r w:rsidRPr="00BF4FA1">
        <w:rPr>
          <w:rFonts w:ascii="Gulim" w:eastAsia="Gulim" w:hAnsi="Gulim"/>
          <w:sz w:val="28"/>
          <w:szCs w:val="28"/>
        </w:rPr>
        <w:t>Selbstbeziehung (Selbstwert, Selbstachtung, Selbstvertrauen, Selbstreflexion)</w:t>
      </w:r>
    </w:p>
    <w:p w:rsidR="005D7B8E" w:rsidRPr="00BF4FA1" w:rsidRDefault="005D7B8E" w:rsidP="005D7B8E">
      <w:pPr>
        <w:pStyle w:val="Listenabsatz"/>
        <w:numPr>
          <w:ilvl w:val="0"/>
          <w:numId w:val="30"/>
        </w:numPr>
        <w:rPr>
          <w:rFonts w:ascii="Gulim" w:eastAsia="Gulim" w:hAnsi="Gulim"/>
          <w:sz w:val="28"/>
          <w:szCs w:val="28"/>
        </w:rPr>
      </w:pPr>
      <w:r w:rsidRPr="00BF4FA1">
        <w:rPr>
          <w:rFonts w:ascii="Gulim" w:eastAsia="Gulim" w:hAnsi="Gulim"/>
          <w:sz w:val="28"/>
          <w:szCs w:val="28"/>
        </w:rPr>
        <w:t>die Beziehung untereinander</w:t>
      </w:r>
    </w:p>
    <w:p w:rsidR="005D7B8E" w:rsidRPr="00BF4FA1" w:rsidRDefault="005D7B8E" w:rsidP="005D7B8E">
      <w:pPr>
        <w:pStyle w:val="Listenabsatz"/>
        <w:numPr>
          <w:ilvl w:val="0"/>
          <w:numId w:val="30"/>
        </w:numPr>
        <w:rPr>
          <w:rFonts w:ascii="Gulim" w:eastAsia="Gulim" w:hAnsi="Gulim"/>
          <w:sz w:val="28"/>
          <w:szCs w:val="28"/>
        </w:rPr>
      </w:pPr>
      <w:r w:rsidRPr="00BF4FA1">
        <w:rPr>
          <w:rFonts w:ascii="Gulim" w:eastAsia="Gulim" w:hAnsi="Gulim"/>
          <w:sz w:val="28"/>
          <w:szCs w:val="28"/>
        </w:rPr>
        <w:t>die Beziehung der Welt</w:t>
      </w:r>
    </w:p>
    <w:p w:rsidR="005D7B8E" w:rsidRPr="00BF4FA1" w:rsidRDefault="005D7B8E" w:rsidP="005D7B8E">
      <w:pPr>
        <w:pStyle w:val="Listenabsatz"/>
        <w:numPr>
          <w:ilvl w:val="0"/>
          <w:numId w:val="30"/>
        </w:numPr>
        <w:rPr>
          <w:rFonts w:ascii="Gulim" w:eastAsia="Gulim" w:hAnsi="Gulim"/>
          <w:sz w:val="28"/>
          <w:szCs w:val="28"/>
        </w:rPr>
      </w:pPr>
      <w:r w:rsidRPr="00BF4FA1">
        <w:rPr>
          <w:rFonts w:ascii="Gulim" w:eastAsia="Gulim" w:hAnsi="Gulim"/>
          <w:sz w:val="28"/>
          <w:szCs w:val="28"/>
        </w:rPr>
        <w:t>die Beziehung mit der Zeit</w:t>
      </w:r>
    </w:p>
    <w:p w:rsidR="005D7B8E" w:rsidRPr="00BF4FA1" w:rsidRDefault="005D7B8E" w:rsidP="005D7B8E">
      <w:pPr>
        <w:pStyle w:val="Listenabsatz"/>
        <w:numPr>
          <w:ilvl w:val="0"/>
          <w:numId w:val="30"/>
        </w:numPr>
        <w:rPr>
          <w:rFonts w:ascii="Gulim" w:eastAsia="Gulim" w:hAnsi="Gulim"/>
          <w:sz w:val="28"/>
          <w:szCs w:val="28"/>
        </w:rPr>
      </w:pPr>
      <w:r w:rsidRPr="00BF4FA1">
        <w:rPr>
          <w:rFonts w:ascii="Gulim" w:eastAsia="Gulim" w:hAnsi="Gulim"/>
          <w:sz w:val="28"/>
          <w:szCs w:val="28"/>
        </w:rPr>
        <w:t>Gottesbeziehung</w:t>
      </w:r>
    </w:p>
    <w:p w:rsidR="00743F3C" w:rsidRPr="00BF4FA1" w:rsidRDefault="006B5B37">
      <w:pPr>
        <w:rPr>
          <w:rFonts w:ascii="Gulim" w:eastAsia="Gulim" w:hAnsi="Gulim" w:cs="Arial"/>
          <w:sz w:val="28"/>
          <w:szCs w:val="28"/>
        </w:rPr>
      </w:pPr>
      <w:r w:rsidRPr="00BF4FA1">
        <w:rPr>
          <w:rFonts w:ascii="Gulim" w:eastAsia="Gulim" w:hAnsi="Gulim" w:cs="Arial"/>
          <w:sz w:val="28"/>
          <w:szCs w:val="28"/>
        </w:rPr>
        <w:t>„Ganzheitlich“ meint hier eine Bildung von Herz, Hand und Verstand gleichermaßen. Der Mensch wird gesehen als Einheit von Leib, Seele und Geist in untrennbarer Beziehung zur Mit- und Umwelt.</w:t>
      </w:r>
    </w:p>
    <w:p w:rsidR="006B5B37" w:rsidRPr="00BF4FA1" w:rsidRDefault="006B5B37">
      <w:pPr>
        <w:rPr>
          <w:rFonts w:ascii="Gulim" w:eastAsia="Gulim" w:hAnsi="Gulim" w:cs="Arial"/>
          <w:sz w:val="28"/>
          <w:szCs w:val="28"/>
        </w:rPr>
      </w:pPr>
    </w:p>
    <w:p w:rsidR="007253AC" w:rsidRPr="00BF4FA1" w:rsidRDefault="007253AC" w:rsidP="007253AC">
      <w:pPr>
        <w:pStyle w:val="berschrift3"/>
        <w:rPr>
          <w:rStyle w:val="SchwacheHervorhebung"/>
          <w:rFonts w:eastAsia="Gulim"/>
          <w:szCs w:val="28"/>
        </w:rPr>
      </w:pPr>
      <w:bookmarkStart w:id="133" w:name="_Toc144447841"/>
      <w:r w:rsidRPr="00BF4FA1">
        <w:rPr>
          <w:rStyle w:val="SchwacheHervorhebung"/>
          <w:rFonts w:eastAsia="Gulim"/>
          <w:szCs w:val="28"/>
        </w:rPr>
        <w:t>4.3.1.2</w:t>
      </w:r>
      <w:r w:rsidR="006B5B37" w:rsidRPr="00BF4FA1">
        <w:rPr>
          <w:rStyle w:val="SchwacheHervorhebung"/>
          <w:rFonts w:eastAsia="Gulim"/>
          <w:szCs w:val="28"/>
        </w:rPr>
        <w:t xml:space="preserve"> Die Methodik</w:t>
      </w:r>
      <w:bookmarkEnd w:id="133"/>
    </w:p>
    <w:p w:rsidR="006B5B37" w:rsidRPr="00BF4FA1" w:rsidRDefault="006B5B37" w:rsidP="006B5B37">
      <w:pPr>
        <w:rPr>
          <w:rFonts w:ascii="Gulim" w:eastAsia="Gulim" w:hAnsi="Gulim"/>
          <w:sz w:val="28"/>
          <w:szCs w:val="28"/>
          <w:u w:val="single"/>
        </w:rPr>
      </w:pPr>
      <w:r w:rsidRPr="00BF4FA1">
        <w:rPr>
          <w:rFonts w:ascii="Gulim" w:eastAsia="Gulim" w:hAnsi="Gulim"/>
          <w:sz w:val="28"/>
          <w:szCs w:val="28"/>
        </w:rPr>
        <w:t xml:space="preserve">Die Weltbegegnung in der Franz-Kett-Pädagogik geschieht auf vier Weisen: </w:t>
      </w:r>
    </w:p>
    <w:p w:rsidR="006B5B37" w:rsidRPr="00BF4FA1" w:rsidRDefault="006B5B37" w:rsidP="006B5B37">
      <w:pPr>
        <w:pStyle w:val="Listenabsatz"/>
        <w:numPr>
          <w:ilvl w:val="0"/>
          <w:numId w:val="31"/>
        </w:numPr>
        <w:rPr>
          <w:rFonts w:ascii="Gulim" w:eastAsia="Gulim" w:hAnsi="Gulim"/>
          <w:sz w:val="28"/>
          <w:szCs w:val="28"/>
        </w:rPr>
      </w:pPr>
      <w:r w:rsidRPr="00BF4FA1">
        <w:rPr>
          <w:rFonts w:ascii="Gulim" w:eastAsia="Gulim" w:hAnsi="Gulim"/>
          <w:sz w:val="28"/>
          <w:szCs w:val="28"/>
          <w:u w:val="single"/>
        </w:rPr>
        <w:t>Versprachlichung:</w:t>
      </w:r>
      <w:r w:rsidRPr="00BF4FA1">
        <w:rPr>
          <w:rFonts w:ascii="Gulim" w:eastAsia="Gulim" w:hAnsi="Gulim"/>
          <w:sz w:val="28"/>
          <w:szCs w:val="28"/>
        </w:rPr>
        <w:t xml:space="preserve"> Beschreibung von eigenem Lebenswissen, eigene Gedanken ins Wort bringen, Verse und Wortspiele erfinden, philosophieren und/oder theologisieren zu einem Thema, Geschichten, Märchen, Legenden, Bibelerzählungen; Äußerungen der gruppe, Kreisgespräche und vor allem das Singen, das gleichzeitig eine gute Atmosphäre schaffen kann etc.</w:t>
      </w:r>
    </w:p>
    <w:p w:rsidR="006B5B37" w:rsidRPr="00BF4FA1" w:rsidRDefault="006B5B37" w:rsidP="006B5B37">
      <w:pPr>
        <w:pStyle w:val="Listenabsatz"/>
        <w:numPr>
          <w:ilvl w:val="0"/>
          <w:numId w:val="31"/>
        </w:numPr>
        <w:rPr>
          <w:rFonts w:ascii="Gulim" w:eastAsia="Gulim" w:hAnsi="Gulim"/>
          <w:sz w:val="28"/>
          <w:szCs w:val="28"/>
        </w:rPr>
      </w:pPr>
      <w:r w:rsidRPr="00BF4FA1">
        <w:rPr>
          <w:rFonts w:ascii="Gulim" w:eastAsia="Gulim" w:hAnsi="Gulim"/>
          <w:sz w:val="28"/>
          <w:szCs w:val="28"/>
          <w:u w:val="single"/>
        </w:rPr>
        <w:t>Verleiblichung:</w:t>
      </w:r>
      <w:r w:rsidRPr="00BF4FA1">
        <w:rPr>
          <w:rFonts w:ascii="Gulim" w:eastAsia="Gulim" w:hAnsi="Gulim"/>
          <w:sz w:val="28"/>
          <w:szCs w:val="28"/>
        </w:rPr>
        <w:t xml:space="preserve"> Tanz, Gestik, Mimik, Pantomime, Körperübungen, Rollenspiele etc.</w:t>
      </w:r>
    </w:p>
    <w:p w:rsidR="006B5B37" w:rsidRPr="00BF4FA1" w:rsidRDefault="006B5B37" w:rsidP="006B5B37">
      <w:pPr>
        <w:pStyle w:val="Listenabsatz"/>
        <w:numPr>
          <w:ilvl w:val="0"/>
          <w:numId w:val="31"/>
        </w:numPr>
        <w:rPr>
          <w:rFonts w:ascii="Gulim" w:eastAsia="Gulim" w:hAnsi="Gulim"/>
          <w:sz w:val="28"/>
          <w:szCs w:val="28"/>
        </w:rPr>
      </w:pPr>
      <w:r w:rsidRPr="00BF4FA1">
        <w:rPr>
          <w:rFonts w:ascii="Gulim" w:eastAsia="Gulim" w:hAnsi="Gulim"/>
          <w:sz w:val="28"/>
          <w:szCs w:val="28"/>
          <w:u w:val="single"/>
        </w:rPr>
        <w:t>Verbildlichung:</w:t>
      </w:r>
      <w:r w:rsidRPr="00BF4FA1">
        <w:rPr>
          <w:rFonts w:ascii="Gulim" w:eastAsia="Gulim" w:hAnsi="Gulim"/>
          <w:sz w:val="28"/>
          <w:szCs w:val="28"/>
        </w:rPr>
        <w:t xml:space="preserve"> Bildgestaltung als Mittenbild, Gemeinschaftsbild, individuelles Bild etc.</w:t>
      </w:r>
    </w:p>
    <w:p w:rsidR="006B5B37" w:rsidRPr="00BF4FA1" w:rsidRDefault="006B5B37" w:rsidP="006B5B37">
      <w:pPr>
        <w:pStyle w:val="Listenabsatz"/>
        <w:numPr>
          <w:ilvl w:val="0"/>
          <w:numId w:val="31"/>
        </w:numPr>
        <w:rPr>
          <w:rFonts w:ascii="Gulim" w:eastAsia="Gulim" w:hAnsi="Gulim"/>
          <w:sz w:val="28"/>
          <w:szCs w:val="28"/>
        </w:rPr>
      </w:pPr>
      <w:r w:rsidRPr="00BF4FA1">
        <w:rPr>
          <w:rFonts w:ascii="Gulim" w:eastAsia="Gulim" w:hAnsi="Gulim"/>
          <w:sz w:val="28"/>
          <w:szCs w:val="28"/>
          <w:u w:val="single"/>
        </w:rPr>
        <w:t>Verklanglichung</w:t>
      </w:r>
      <w:r w:rsidRPr="00BF4FA1">
        <w:rPr>
          <w:rFonts w:ascii="Gulim" w:eastAsia="Gulim" w:hAnsi="Gulim"/>
          <w:sz w:val="28"/>
          <w:szCs w:val="28"/>
        </w:rPr>
        <w:t>: Lieder, Tänze, Rhythmik, Klänge, Instrumente, die Elemente Musik und Bewegung (Verbildlichung und Verklanglichung) bzw. die Einheit beider Elemente sind elementare Ausdrucksformen, menschliches Grundbedürfnis, intensiveres Erleben, vertiefende Wahrnehmung etc. und können zu einer positiven Gruppenatmosphäre beitragen</w:t>
      </w:r>
    </w:p>
    <w:p w:rsidR="006B5B37" w:rsidRPr="00BF4FA1" w:rsidRDefault="006B5B37" w:rsidP="00BF4FA1">
      <w:pPr>
        <w:pStyle w:val="berschrift3"/>
        <w:rPr>
          <w:rStyle w:val="SchwacheHervorhebung"/>
          <w:rFonts w:eastAsia="Gulim"/>
          <w:szCs w:val="28"/>
        </w:rPr>
      </w:pPr>
      <w:bookmarkStart w:id="134" w:name="_Toc144447842"/>
      <w:r w:rsidRPr="00BF4FA1">
        <w:rPr>
          <w:rStyle w:val="SchwacheHervorhebung"/>
          <w:rFonts w:eastAsia="Gulim"/>
          <w:szCs w:val="28"/>
        </w:rPr>
        <w:t>4.3.1.3 Die Rolle der PädagogIn</w:t>
      </w:r>
      <w:bookmarkEnd w:id="134"/>
    </w:p>
    <w:p w:rsidR="00BF4FA1" w:rsidRDefault="00BF4FA1" w:rsidP="00BF4FA1">
      <w:pPr>
        <w:rPr>
          <w:rFonts w:ascii="Gulim" w:eastAsia="Gulim" w:hAnsi="Gulim"/>
          <w:sz w:val="28"/>
          <w:szCs w:val="28"/>
        </w:rPr>
      </w:pPr>
      <w:r>
        <w:rPr>
          <w:rFonts w:ascii="Gulim" w:eastAsia="Gulim" w:hAnsi="Gulim"/>
          <w:sz w:val="28"/>
          <w:szCs w:val="28"/>
        </w:rPr>
        <w:t>Franz-Kett setzt folgende Grundhaltung der ErzieherInnen voraus:</w:t>
      </w:r>
    </w:p>
    <w:p w:rsidR="00BF4FA1" w:rsidRDefault="00BF4FA1" w:rsidP="00BF4FA1">
      <w:pPr>
        <w:pStyle w:val="Listenabsatz"/>
        <w:numPr>
          <w:ilvl w:val="0"/>
          <w:numId w:val="32"/>
        </w:numPr>
        <w:rPr>
          <w:rFonts w:ascii="Gulim" w:eastAsia="Gulim" w:hAnsi="Gulim"/>
          <w:sz w:val="28"/>
          <w:szCs w:val="28"/>
        </w:rPr>
      </w:pPr>
      <w:r w:rsidRPr="00BF4FA1">
        <w:rPr>
          <w:rFonts w:ascii="Gulim" w:eastAsia="Gulim" w:hAnsi="Gulim"/>
          <w:sz w:val="28"/>
          <w:szCs w:val="28"/>
        </w:rPr>
        <w:t xml:space="preserve">innere und äußere Wertschätzung gegenüber sich selbst, anderen und der Schöpfung </w:t>
      </w:r>
    </w:p>
    <w:p w:rsidR="00BF4FA1" w:rsidRDefault="00BF4FA1" w:rsidP="00BF4FA1">
      <w:pPr>
        <w:pStyle w:val="Listenabsatz"/>
        <w:numPr>
          <w:ilvl w:val="0"/>
          <w:numId w:val="32"/>
        </w:numPr>
        <w:rPr>
          <w:rFonts w:ascii="Gulim" w:eastAsia="Gulim" w:hAnsi="Gulim"/>
          <w:sz w:val="28"/>
          <w:szCs w:val="28"/>
        </w:rPr>
      </w:pPr>
      <w:r>
        <w:rPr>
          <w:rFonts w:ascii="Gulim" w:eastAsia="Gulim" w:hAnsi="Gulim"/>
          <w:sz w:val="28"/>
          <w:szCs w:val="28"/>
        </w:rPr>
        <w:t>Achtsamkeit und Wertschätzung als grundlegenden Haltung</w:t>
      </w:r>
    </w:p>
    <w:p w:rsidR="00BF4FA1" w:rsidRDefault="00BF4FA1" w:rsidP="00BF4FA1">
      <w:pPr>
        <w:pStyle w:val="Listenabsatz"/>
        <w:numPr>
          <w:ilvl w:val="0"/>
          <w:numId w:val="32"/>
        </w:numPr>
        <w:rPr>
          <w:rFonts w:ascii="Gulim" w:eastAsia="Gulim" w:hAnsi="Gulim"/>
          <w:sz w:val="28"/>
          <w:szCs w:val="28"/>
        </w:rPr>
      </w:pPr>
      <w:r>
        <w:rPr>
          <w:rFonts w:ascii="Gulim" w:eastAsia="Gulim" w:hAnsi="Gulim"/>
          <w:sz w:val="28"/>
          <w:szCs w:val="28"/>
        </w:rPr>
        <w:t>Haltung der Dankbarkeit (für das Leben, die Freunde, die Nahrung usw.)</w:t>
      </w:r>
    </w:p>
    <w:p w:rsidR="00BF4FA1" w:rsidRDefault="00BF4FA1" w:rsidP="00BF4FA1">
      <w:pPr>
        <w:pStyle w:val="Listenabsatz"/>
        <w:numPr>
          <w:ilvl w:val="0"/>
          <w:numId w:val="32"/>
        </w:numPr>
        <w:rPr>
          <w:rFonts w:ascii="Gulim" w:eastAsia="Gulim" w:hAnsi="Gulim"/>
          <w:sz w:val="28"/>
          <w:szCs w:val="28"/>
        </w:rPr>
      </w:pPr>
      <w:r>
        <w:rPr>
          <w:rFonts w:ascii="Gulim" w:eastAsia="Gulim" w:hAnsi="Gulim"/>
          <w:sz w:val="28"/>
          <w:szCs w:val="28"/>
        </w:rPr>
        <w:t>Haltung der Offenheit – z.B. Annahme der jeweiligen Persönlichkeit der Teilnehmenden, Offenheit für andere Sichtweisen, eine offene Sprache, damit sich die Teilnehmenden wiederfinden können und eine innere Teilhabe möglich werden kann, eigene Erfahrungen eingebracht werden können</w:t>
      </w:r>
    </w:p>
    <w:p w:rsidR="00BF4FA1" w:rsidRDefault="00BF4FA1" w:rsidP="00BF4FA1">
      <w:pPr>
        <w:pStyle w:val="Listenabsatz"/>
        <w:numPr>
          <w:ilvl w:val="0"/>
          <w:numId w:val="32"/>
        </w:numPr>
        <w:rPr>
          <w:rFonts w:ascii="Gulim" w:eastAsia="Gulim" w:hAnsi="Gulim"/>
          <w:sz w:val="28"/>
          <w:szCs w:val="28"/>
        </w:rPr>
      </w:pPr>
      <w:r>
        <w:rPr>
          <w:rFonts w:ascii="Gulim" w:eastAsia="Gulim" w:hAnsi="Gulim"/>
          <w:sz w:val="28"/>
          <w:szCs w:val="28"/>
        </w:rPr>
        <w:t xml:space="preserve">Bewusstheit über die eigene Begrenztheit, sich der eigenen Grenzen und Verletzlichkeit bewusst sein </w:t>
      </w:r>
    </w:p>
    <w:p w:rsidR="00BF4FA1" w:rsidRDefault="00C67EBF" w:rsidP="00BF4FA1">
      <w:pPr>
        <w:pStyle w:val="Listenabsatz"/>
        <w:numPr>
          <w:ilvl w:val="0"/>
          <w:numId w:val="32"/>
        </w:numPr>
        <w:rPr>
          <w:rFonts w:ascii="Gulim" w:eastAsia="Gulim" w:hAnsi="Gulim"/>
          <w:sz w:val="28"/>
          <w:szCs w:val="28"/>
        </w:rPr>
      </w:pPr>
      <w:r>
        <w:rPr>
          <w:rFonts w:ascii="Gulim" w:eastAsia="Gulim" w:hAnsi="Gulim"/>
          <w:sz w:val="28"/>
          <w:szCs w:val="28"/>
        </w:rPr>
        <w:t>Humor! (Kett)</w:t>
      </w:r>
    </w:p>
    <w:p w:rsidR="00C67EBF" w:rsidRPr="00C67EBF" w:rsidRDefault="00C67EBF" w:rsidP="00C67EBF">
      <w:pPr>
        <w:rPr>
          <w:rFonts w:ascii="Gulim" w:eastAsia="Gulim" w:hAnsi="Gulim"/>
          <w:sz w:val="28"/>
          <w:szCs w:val="28"/>
        </w:rPr>
      </w:pPr>
      <w:r>
        <w:rPr>
          <w:rFonts w:ascii="Gulim" w:eastAsia="Gulim" w:hAnsi="Gulim"/>
          <w:sz w:val="28"/>
          <w:szCs w:val="28"/>
        </w:rPr>
        <w:t xml:space="preserve">Menschen müssen im Herzen angesprochen werden, wenn Bildung gelingen soll = Emotionale Dimension. </w:t>
      </w:r>
    </w:p>
    <w:p w:rsidR="00C67EBF" w:rsidRPr="00BF4FA1" w:rsidRDefault="00C67EBF" w:rsidP="00C67EBF">
      <w:pPr>
        <w:pStyle w:val="Listenabsatz"/>
        <w:ind w:left="814"/>
        <w:rPr>
          <w:rFonts w:ascii="Gulim" w:eastAsia="Gulim" w:hAnsi="Gulim"/>
          <w:sz w:val="28"/>
          <w:szCs w:val="28"/>
        </w:rPr>
      </w:pPr>
    </w:p>
    <w:p w:rsidR="006B5B37" w:rsidRPr="006B5B37" w:rsidRDefault="006B5B37" w:rsidP="006B5B37">
      <w:pPr>
        <w:rPr>
          <w:rFonts w:ascii="Gulim" w:eastAsia="Gulim" w:hAnsi="Gulim"/>
          <w:sz w:val="28"/>
          <w:szCs w:val="28"/>
          <w:u w:val="single"/>
        </w:rPr>
      </w:pPr>
    </w:p>
    <w:p w:rsidR="006B5B37" w:rsidRPr="006B5B37" w:rsidRDefault="006B5B37" w:rsidP="006B5B37">
      <w:pPr>
        <w:pStyle w:val="Listenabsatz"/>
        <w:rPr>
          <w:rFonts w:ascii="Gulim" w:eastAsia="Gulim" w:hAnsi="Gulim"/>
          <w:sz w:val="28"/>
          <w:szCs w:val="28"/>
        </w:rPr>
      </w:pPr>
    </w:p>
    <w:p w:rsidR="007253AC" w:rsidRPr="007253AC" w:rsidRDefault="007253AC" w:rsidP="007253AC">
      <w:pPr>
        <w:rPr>
          <w:rFonts w:eastAsia="Gulim"/>
        </w:rPr>
      </w:pPr>
    </w:p>
    <w:p w:rsidR="00D3567A" w:rsidRDefault="00D3567A">
      <w:pPr>
        <w:rPr>
          <w:rFonts w:ascii="Gulim" w:eastAsia="Gulim" w:hAnsi="Gulim" w:cs="Arial"/>
          <w:sz w:val="28"/>
          <w:szCs w:val="28"/>
        </w:rPr>
      </w:pPr>
    </w:p>
    <w:p w:rsidR="00D3567A" w:rsidRDefault="00D3567A">
      <w:pPr>
        <w:rPr>
          <w:rFonts w:ascii="Gulim" w:eastAsia="Gulim" w:hAnsi="Gulim" w:cs="Arial"/>
          <w:sz w:val="28"/>
          <w:szCs w:val="28"/>
        </w:rPr>
      </w:pPr>
    </w:p>
    <w:p w:rsidR="00D3567A" w:rsidRDefault="00D3567A">
      <w:pPr>
        <w:rPr>
          <w:rFonts w:ascii="Gulim" w:eastAsia="Gulim" w:hAnsi="Gulim" w:cs="Arial"/>
          <w:sz w:val="28"/>
          <w:szCs w:val="28"/>
        </w:rPr>
      </w:pPr>
    </w:p>
    <w:p w:rsidR="00D3567A" w:rsidRDefault="00D3567A">
      <w:pPr>
        <w:rPr>
          <w:rFonts w:ascii="Gulim" w:eastAsia="Gulim" w:hAnsi="Gulim" w:cs="Arial"/>
          <w:sz w:val="28"/>
          <w:szCs w:val="28"/>
        </w:rPr>
      </w:pPr>
    </w:p>
    <w:p w:rsidR="004D6BEB" w:rsidRDefault="004D6BEB">
      <w:pPr>
        <w:rPr>
          <w:rFonts w:ascii="Gulim" w:eastAsia="Gulim" w:hAnsi="Gulim" w:cs="Arial"/>
          <w:sz w:val="28"/>
          <w:szCs w:val="28"/>
        </w:rPr>
      </w:pPr>
    </w:p>
    <w:p w:rsidR="00D3567A" w:rsidRDefault="00D3567A">
      <w:pPr>
        <w:rPr>
          <w:rFonts w:ascii="Gulim" w:eastAsia="Gulim" w:hAnsi="Gulim" w:cs="Arial"/>
          <w:sz w:val="28"/>
          <w:szCs w:val="28"/>
        </w:rPr>
      </w:pPr>
    </w:p>
    <w:p w:rsidR="00743F3C" w:rsidRPr="00490E04" w:rsidRDefault="00D3567A" w:rsidP="00743F3C">
      <w:pPr>
        <w:pStyle w:val="berschrift3"/>
        <w:rPr>
          <w:b/>
        </w:rPr>
      </w:pPr>
      <w:bookmarkStart w:id="135" w:name="_Toc144447843"/>
      <w:r w:rsidRPr="00490E04">
        <w:rPr>
          <w:rStyle w:val="SchwacheHervorhebung"/>
          <w:rFonts w:eastAsia="Gulim"/>
          <w:b/>
        </w:rPr>
        <w:t>4.3.2</w:t>
      </w:r>
      <w:r w:rsidR="00743F3C" w:rsidRPr="00490E04">
        <w:rPr>
          <w:rStyle w:val="SchwacheHervorhebung"/>
          <w:rFonts w:eastAsia="Gulim"/>
          <w:b/>
        </w:rPr>
        <w:t xml:space="preserve"> Montessori Pädagogik</w:t>
      </w:r>
      <w:bookmarkEnd w:id="135"/>
    </w:p>
    <w:p w:rsidR="005E7967" w:rsidRDefault="005E7967">
      <w:pPr>
        <w:rPr>
          <w:rFonts w:ascii="Gulim" w:eastAsia="Gulim" w:hAnsi="Gulim" w:cs="Arial"/>
          <w:sz w:val="28"/>
          <w:szCs w:val="28"/>
        </w:rPr>
      </w:pPr>
    </w:p>
    <w:p w:rsidR="005E7967" w:rsidRDefault="00D3567A">
      <w:pPr>
        <w:pStyle w:val="berschrift3"/>
      </w:pPr>
      <w:bookmarkStart w:id="136" w:name="_Toc69218483"/>
      <w:bookmarkStart w:id="137" w:name="_Toc144447844"/>
      <w:r>
        <w:rPr>
          <w:rStyle w:val="SchwacheHervorhebung"/>
          <w:rFonts w:eastAsia="Gulim"/>
        </w:rPr>
        <w:t>4.3.2</w:t>
      </w:r>
      <w:r w:rsidR="00743F3C">
        <w:rPr>
          <w:rStyle w:val="SchwacheHervorhebung"/>
          <w:rFonts w:eastAsia="Gulim"/>
        </w:rPr>
        <w:t>.1</w:t>
      </w:r>
      <w:r w:rsidR="000C234A">
        <w:rPr>
          <w:rStyle w:val="SchwacheHervorhebung"/>
          <w:rFonts w:eastAsia="Gulim"/>
        </w:rPr>
        <w:t xml:space="preserve"> Das Bild vom Kind</w:t>
      </w:r>
      <w:bookmarkEnd w:id="136"/>
      <w:bookmarkEnd w:id="137"/>
    </w:p>
    <w:p w:rsidR="005E7967" w:rsidRDefault="000C234A">
      <w:pPr>
        <w:rPr>
          <w:rFonts w:ascii="Gulim" w:eastAsia="Gulim" w:hAnsi="Gulim" w:cs="Arial"/>
          <w:sz w:val="28"/>
          <w:szCs w:val="28"/>
        </w:rPr>
      </w:pPr>
      <w:r>
        <w:rPr>
          <w:rFonts w:ascii="Gulim" w:eastAsia="Gulim" w:hAnsi="Gulim" w:cs="Arial"/>
          <w:sz w:val="28"/>
          <w:szCs w:val="28"/>
        </w:rPr>
        <w:t>Kinder haben das Recht an ihrer Bildung und Entwicklung selbst aktiv teilzunehmen. Nach Maria Montessori trägt jedes Kind einen „Inneren Bauplan“ für seine Entwicklung in sich. Dieser beinhaltet unter anderem auch das Grundbedürfnis zu lernen. Somit ist das Kind selbst das aktive Wesen, das durch seine freie Aktivität „selbst einen Menschen aus sich bilden kann“.</w:t>
      </w:r>
    </w:p>
    <w:p w:rsidR="005E7967" w:rsidRDefault="005E7967">
      <w:pPr>
        <w:rPr>
          <w:rFonts w:ascii="Gulim" w:eastAsia="Gulim" w:hAnsi="Gulim" w:cs="Arial"/>
          <w:sz w:val="28"/>
          <w:szCs w:val="28"/>
        </w:rPr>
      </w:pPr>
    </w:p>
    <w:p w:rsidR="005E7967" w:rsidRDefault="00D3567A">
      <w:pPr>
        <w:pStyle w:val="berschrift3"/>
      </w:pPr>
      <w:bookmarkStart w:id="138" w:name="_Toc69218484"/>
      <w:bookmarkStart w:id="139" w:name="_Toc144447845"/>
      <w:r>
        <w:rPr>
          <w:rStyle w:val="SchwacheHervorhebung"/>
          <w:rFonts w:eastAsia="Gulim"/>
        </w:rPr>
        <w:t>4.3.2</w:t>
      </w:r>
      <w:r w:rsidR="00743F3C">
        <w:rPr>
          <w:rStyle w:val="SchwacheHervorhebung"/>
          <w:rFonts w:eastAsia="Gulim"/>
        </w:rPr>
        <w:t>.2</w:t>
      </w:r>
      <w:r w:rsidR="000C234A">
        <w:rPr>
          <w:rStyle w:val="SchwacheHervorhebung"/>
          <w:rFonts w:eastAsia="Gulim"/>
        </w:rPr>
        <w:t xml:space="preserve"> Sensible Phasen</w:t>
      </w:r>
      <w:bookmarkEnd w:id="138"/>
      <w:bookmarkEnd w:id="139"/>
    </w:p>
    <w:p w:rsidR="005E7967" w:rsidRDefault="000C234A">
      <w:pPr>
        <w:rPr>
          <w:rFonts w:ascii="Gulim" w:eastAsia="Gulim" w:hAnsi="Gulim" w:cs="Arial"/>
          <w:sz w:val="28"/>
          <w:szCs w:val="28"/>
        </w:rPr>
      </w:pPr>
      <w:r>
        <w:rPr>
          <w:rFonts w:ascii="Gulim" w:eastAsia="Gulim" w:hAnsi="Gulim" w:cs="Arial"/>
          <w:sz w:val="28"/>
          <w:szCs w:val="28"/>
        </w:rPr>
        <w:t>In den ersten 6. Lebensjahren durchläuft das Kind verschiedene Entwicklungsstadien, die Maria Montessori „sensible Phasen“ nennt. In jeder Phase ist das Kind besonders sensibel und aufnahmebereit für ganz bestimmte Dinge, die es zu diesem Zeitpunkt mit Leichtigkeit und Freude lernt. Um diesen „sensiblen Phasen“ der Entwicklung gerecht zu werden, bieten wir den Kindern verschiedenste Materialien und Eindrücke an. So kann es sein natürliches Interesse daran befriedigen und Lerninhalte mühelos verinnerlichen.</w:t>
      </w:r>
    </w:p>
    <w:p w:rsidR="005E7967" w:rsidRDefault="005E7967">
      <w:pPr>
        <w:rPr>
          <w:rFonts w:ascii="Gulim" w:eastAsia="Gulim" w:hAnsi="Gulim" w:cs="Arial"/>
          <w:sz w:val="28"/>
          <w:szCs w:val="28"/>
        </w:rPr>
      </w:pPr>
    </w:p>
    <w:p w:rsidR="005E7967" w:rsidRDefault="00D3567A">
      <w:pPr>
        <w:pStyle w:val="berschrift3"/>
      </w:pPr>
      <w:bookmarkStart w:id="140" w:name="_Toc69218485"/>
      <w:bookmarkStart w:id="141" w:name="_Toc144447846"/>
      <w:r>
        <w:rPr>
          <w:rStyle w:val="SchwacheHervorhebung"/>
          <w:rFonts w:eastAsia="Gulim"/>
        </w:rPr>
        <w:t>4.3.2</w:t>
      </w:r>
      <w:r w:rsidR="00743F3C">
        <w:rPr>
          <w:rStyle w:val="SchwacheHervorhebung"/>
          <w:rFonts w:eastAsia="Gulim"/>
        </w:rPr>
        <w:t>.3</w:t>
      </w:r>
      <w:r w:rsidR="006B5B37">
        <w:rPr>
          <w:rStyle w:val="SchwacheHervorhebung"/>
          <w:rFonts w:eastAsia="Gulim"/>
        </w:rPr>
        <w:t xml:space="preserve"> Die Rolle der PädagogI</w:t>
      </w:r>
      <w:r w:rsidR="000C234A">
        <w:rPr>
          <w:rStyle w:val="SchwacheHervorhebung"/>
          <w:rFonts w:eastAsia="Gulim"/>
        </w:rPr>
        <w:t>n</w:t>
      </w:r>
      <w:bookmarkEnd w:id="140"/>
      <w:bookmarkEnd w:id="141"/>
    </w:p>
    <w:p w:rsidR="00490E04" w:rsidRDefault="000C234A" w:rsidP="00D3567A">
      <w:pPr>
        <w:rPr>
          <w:rFonts w:ascii="Gulim" w:eastAsia="Gulim" w:hAnsi="Gulim" w:cs="Arial"/>
          <w:sz w:val="28"/>
          <w:szCs w:val="28"/>
        </w:rPr>
      </w:pPr>
      <w:r>
        <w:rPr>
          <w:rFonts w:ascii="Gulim" w:eastAsia="Gulim" w:hAnsi="Gulim" w:cs="Arial"/>
          <w:sz w:val="28"/>
          <w:szCs w:val="28"/>
        </w:rPr>
        <w:t>Maria Montessori geht dabei von einer positiven Grun</w:t>
      </w:r>
      <w:r w:rsidR="00490E04">
        <w:rPr>
          <w:rFonts w:ascii="Gulim" w:eastAsia="Gulim" w:hAnsi="Gulim" w:cs="Arial"/>
          <w:sz w:val="28"/>
          <w:szCs w:val="28"/>
        </w:rPr>
        <w:t>dhaltung gegenüber dem Kind aus:</w:t>
      </w:r>
    </w:p>
    <w:p w:rsidR="00490E04" w:rsidRDefault="000C234A" w:rsidP="00490E04">
      <w:pPr>
        <w:pStyle w:val="Listenabsatz"/>
        <w:numPr>
          <w:ilvl w:val="0"/>
          <w:numId w:val="33"/>
        </w:numPr>
        <w:rPr>
          <w:rFonts w:ascii="Gulim" w:eastAsia="Gulim" w:hAnsi="Gulim" w:cs="Arial"/>
          <w:sz w:val="28"/>
          <w:szCs w:val="28"/>
        </w:rPr>
      </w:pPr>
      <w:r w:rsidRPr="00490E04">
        <w:rPr>
          <w:rFonts w:ascii="Gulim" w:eastAsia="Gulim" w:hAnsi="Gulim" w:cs="Arial"/>
          <w:sz w:val="28"/>
          <w:szCs w:val="28"/>
        </w:rPr>
        <w:t>Das Kind steht i</w:t>
      </w:r>
      <w:r w:rsidR="00490E04">
        <w:rPr>
          <w:rFonts w:ascii="Gulim" w:eastAsia="Gulim" w:hAnsi="Gulim" w:cs="Arial"/>
          <w:sz w:val="28"/>
          <w:szCs w:val="28"/>
        </w:rPr>
        <w:t>m Mittelpunkt unseres Handelns</w:t>
      </w:r>
    </w:p>
    <w:p w:rsidR="00B71B16" w:rsidRDefault="000C234A" w:rsidP="00490E04">
      <w:pPr>
        <w:pStyle w:val="Listenabsatz"/>
        <w:numPr>
          <w:ilvl w:val="0"/>
          <w:numId w:val="33"/>
        </w:numPr>
        <w:rPr>
          <w:rFonts w:ascii="Gulim" w:eastAsia="Gulim" w:hAnsi="Gulim" w:cs="Arial"/>
          <w:sz w:val="28"/>
          <w:szCs w:val="28"/>
        </w:rPr>
      </w:pPr>
      <w:r w:rsidRPr="00490E04">
        <w:rPr>
          <w:rFonts w:ascii="Gulim" w:eastAsia="Gulim" w:hAnsi="Gulim" w:cs="Arial"/>
          <w:sz w:val="28"/>
          <w:szCs w:val="28"/>
        </w:rPr>
        <w:t xml:space="preserve">Die ErzieherIn nimmt die Rolle des </w:t>
      </w:r>
      <w:r w:rsidR="00B71B16">
        <w:rPr>
          <w:rFonts w:ascii="Gulim" w:eastAsia="Gulim" w:hAnsi="Gulim" w:cs="Arial"/>
          <w:sz w:val="28"/>
          <w:szCs w:val="28"/>
        </w:rPr>
        <w:t>Beobachters und Begleiters ein</w:t>
      </w:r>
    </w:p>
    <w:p w:rsidR="00B71B16" w:rsidRDefault="000C234A" w:rsidP="00B71B16">
      <w:pPr>
        <w:pStyle w:val="Listenabsatz"/>
        <w:numPr>
          <w:ilvl w:val="0"/>
          <w:numId w:val="33"/>
        </w:numPr>
        <w:rPr>
          <w:rFonts w:ascii="Gulim" w:eastAsia="Gulim" w:hAnsi="Gulim" w:cs="Arial"/>
          <w:sz w:val="28"/>
          <w:szCs w:val="28"/>
        </w:rPr>
      </w:pPr>
      <w:r w:rsidRPr="00490E04">
        <w:rPr>
          <w:rFonts w:ascii="Gulim" w:eastAsia="Gulim" w:hAnsi="Gulim" w:cs="Arial"/>
          <w:sz w:val="28"/>
          <w:szCs w:val="28"/>
        </w:rPr>
        <w:t>Sie bereitet die Umgebung vor, so dass das Kind Material entsprechend sein</w:t>
      </w:r>
      <w:r w:rsidR="00B71B16">
        <w:rPr>
          <w:rFonts w:ascii="Gulim" w:eastAsia="Gulim" w:hAnsi="Gulim" w:cs="Arial"/>
          <w:sz w:val="28"/>
          <w:szCs w:val="28"/>
        </w:rPr>
        <w:t>em „Inneren Bauplan“ vorfindet</w:t>
      </w:r>
    </w:p>
    <w:p w:rsidR="00485A87" w:rsidRDefault="000C234A" w:rsidP="00B71B16">
      <w:pPr>
        <w:pStyle w:val="Listenabsatz"/>
        <w:numPr>
          <w:ilvl w:val="0"/>
          <w:numId w:val="33"/>
        </w:numPr>
        <w:rPr>
          <w:rFonts w:ascii="Gulim" w:eastAsia="Gulim" w:hAnsi="Gulim" w:cs="Arial"/>
          <w:sz w:val="28"/>
          <w:szCs w:val="28"/>
        </w:rPr>
      </w:pPr>
      <w:r w:rsidRPr="00B71B16">
        <w:rPr>
          <w:rFonts w:ascii="Gulim" w:eastAsia="Gulim" w:hAnsi="Gulim" w:cs="Arial"/>
          <w:sz w:val="28"/>
          <w:szCs w:val="28"/>
        </w:rPr>
        <w:t>Die ErzieherIn bereitet das Material vor, führt d</w:t>
      </w:r>
      <w:r w:rsidR="00485A87">
        <w:rPr>
          <w:rFonts w:ascii="Gulim" w:eastAsia="Gulim" w:hAnsi="Gulim" w:cs="Arial"/>
          <w:sz w:val="28"/>
          <w:szCs w:val="28"/>
        </w:rPr>
        <w:t>as Kind in das Material ein</w:t>
      </w:r>
    </w:p>
    <w:p w:rsidR="005E7967" w:rsidRPr="00B71B16" w:rsidRDefault="000C234A" w:rsidP="00B71B16">
      <w:pPr>
        <w:pStyle w:val="Listenabsatz"/>
        <w:numPr>
          <w:ilvl w:val="0"/>
          <w:numId w:val="33"/>
        </w:numPr>
        <w:rPr>
          <w:rFonts w:ascii="Gulim" w:eastAsia="Gulim" w:hAnsi="Gulim" w:cs="Arial"/>
          <w:sz w:val="28"/>
          <w:szCs w:val="28"/>
        </w:rPr>
      </w:pPr>
      <w:r w:rsidRPr="00B71B16">
        <w:rPr>
          <w:rFonts w:ascii="Gulim" w:eastAsia="Gulim" w:hAnsi="Gulim" w:cs="Arial"/>
          <w:sz w:val="28"/>
          <w:szCs w:val="28"/>
        </w:rPr>
        <w:t xml:space="preserve">ist nur so lange unterstützend präsent, bis das Kind </w:t>
      </w:r>
      <w:bookmarkStart w:id="142" w:name="_Toc483229673"/>
      <w:bookmarkStart w:id="143" w:name="_Toc485133022"/>
      <w:bookmarkStart w:id="144" w:name="_Toc485200657"/>
      <w:bookmarkStart w:id="145" w:name="_Toc523749437"/>
      <w:r w:rsidR="00B71B16">
        <w:rPr>
          <w:rFonts w:ascii="Gulim" w:eastAsia="Gulim" w:hAnsi="Gulim" w:cs="Arial"/>
          <w:sz w:val="28"/>
          <w:szCs w:val="28"/>
        </w:rPr>
        <w:t>selbständig damit arbeiten kann</w:t>
      </w:r>
    </w:p>
    <w:p w:rsidR="005D7B8E" w:rsidRDefault="005D7B8E" w:rsidP="00D3567A">
      <w:pPr>
        <w:rPr>
          <w:rFonts w:ascii="Gulim" w:eastAsia="Gulim" w:hAnsi="Gulim" w:cs="Arial"/>
          <w:sz w:val="28"/>
          <w:szCs w:val="28"/>
        </w:rPr>
      </w:pPr>
    </w:p>
    <w:p w:rsidR="00D3567A" w:rsidRDefault="00D3567A" w:rsidP="00D3567A">
      <w:pPr>
        <w:rPr>
          <w:rFonts w:ascii="Gulim" w:eastAsia="Gulim" w:hAnsi="Gulim" w:cs="Arial"/>
          <w:sz w:val="28"/>
          <w:szCs w:val="28"/>
        </w:rPr>
      </w:pPr>
    </w:p>
    <w:p w:rsidR="00B2425A" w:rsidRPr="00D3567A" w:rsidRDefault="00B2425A" w:rsidP="00D3567A">
      <w:pPr>
        <w:rPr>
          <w:rFonts w:ascii="Gulim" w:eastAsia="Gulim" w:hAnsi="Gulim" w:cs="Arial"/>
          <w:sz w:val="28"/>
          <w:szCs w:val="28"/>
        </w:rPr>
      </w:pPr>
    </w:p>
    <w:p w:rsidR="005E7967" w:rsidRDefault="000C234A">
      <w:pPr>
        <w:pStyle w:val="berschrift2"/>
        <w:rPr>
          <w:rFonts w:eastAsia="Gulim"/>
        </w:rPr>
      </w:pPr>
      <w:bookmarkStart w:id="146" w:name="_Toc69218486"/>
      <w:bookmarkStart w:id="147" w:name="_Toc144447847"/>
      <w:r>
        <w:rPr>
          <w:rFonts w:eastAsia="Gulim"/>
        </w:rPr>
        <w:t>4.4 Schwerpunkte unserer Bildungsarbeit</w:t>
      </w:r>
      <w:bookmarkEnd w:id="142"/>
      <w:bookmarkEnd w:id="143"/>
      <w:bookmarkEnd w:id="144"/>
      <w:bookmarkEnd w:id="145"/>
      <w:bookmarkEnd w:id="146"/>
      <w:bookmarkEnd w:id="147"/>
    </w:p>
    <w:p w:rsidR="005E7967" w:rsidRDefault="005E7967">
      <w:pPr>
        <w:rPr>
          <w:rFonts w:eastAsia="Gulim"/>
        </w:rPr>
      </w:pPr>
    </w:p>
    <w:p w:rsidR="005E7967" w:rsidRDefault="000C234A">
      <w:pPr>
        <w:pStyle w:val="berschrift3"/>
      </w:pPr>
      <w:bookmarkStart w:id="148" w:name="_Toc69218487"/>
      <w:bookmarkStart w:id="149" w:name="_Toc144447848"/>
      <w:r>
        <w:rPr>
          <w:rStyle w:val="SchwacheHervorhebung"/>
          <w:rFonts w:eastAsia="Gulim"/>
        </w:rPr>
        <w:t>4.4.1 Soziales Miteinander (Sprache, Handlungskompetenz)</w:t>
      </w:r>
      <w:bookmarkEnd w:id="148"/>
      <w:bookmarkEnd w:id="149"/>
    </w:p>
    <w:p w:rsidR="005E7967" w:rsidRDefault="000C234A">
      <w:pPr>
        <w:pStyle w:val="Textkrper"/>
        <w:tabs>
          <w:tab w:val="left" w:pos="1390"/>
        </w:tabs>
        <w:jc w:val="center"/>
        <w:rPr>
          <w:rFonts w:ascii="Gulim" w:eastAsia="Gulim" w:hAnsi="Gulim" w:cs="Arial"/>
          <w:b/>
          <w:bCs/>
          <w:szCs w:val="28"/>
        </w:rPr>
      </w:pPr>
      <w:r>
        <w:rPr>
          <w:rFonts w:ascii="Gulim" w:eastAsia="Gulim" w:hAnsi="Gulim" w:cs="Arial"/>
          <w:b/>
          <w:bCs/>
          <w:szCs w:val="28"/>
        </w:rPr>
        <w:t>Wir sind eine Kita Gemeinschaft. Damit wir uns alle wohlfühlen ist es uns wichtig ein gutes soziales miteinander zu leben.</w:t>
      </w:r>
    </w:p>
    <w:p w:rsidR="005E7967" w:rsidRDefault="000C234A">
      <w:pPr>
        <w:pStyle w:val="Textkrper2"/>
        <w:spacing w:line="240" w:lineRule="auto"/>
        <w:jc w:val="center"/>
        <w:rPr>
          <w:rFonts w:ascii="Gulim" w:eastAsia="Gulim" w:hAnsi="Gulim" w:cs="Arial"/>
          <w:b/>
          <w:color w:val="000000"/>
          <w:sz w:val="28"/>
          <w:szCs w:val="28"/>
        </w:rPr>
      </w:pPr>
      <w:r>
        <w:rPr>
          <w:rFonts w:ascii="Gulim" w:eastAsia="Gulim" w:hAnsi="Gulim" w:cs="Arial"/>
          <w:b/>
          <w:color w:val="000000"/>
          <w:sz w:val="28"/>
          <w:szCs w:val="28"/>
        </w:rPr>
        <w:t>Wir fördern, unterstützen und begleiten die Kinder in ihrer sozialen Entwicklung.</w:t>
      </w:r>
    </w:p>
    <w:p w:rsidR="005E7967" w:rsidRDefault="005E7967">
      <w:pPr>
        <w:rPr>
          <w:rFonts w:ascii="Gulim" w:eastAsia="Gulim" w:hAnsi="Gulim" w:cs="Arial"/>
          <w:b/>
          <w:bCs/>
          <w:sz w:val="28"/>
          <w:szCs w:val="28"/>
        </w:rPr>
      </w:pPr>
    </w:p>
    <w:p w:rsidR="005E7967" w:rsidRDefault="000C234A">
      <w:pPr>
        <w:pStyle w:val="Textkrper"/>
        <w:rPr>
          <w:rFonts w:ascii="Gulim" w:eastAsia="Gulim" w:hAnsi="Gulim" w:cs="Arial"/>
          <w:szCs w:val="28"/>
          <w:u w:val="single"/>
        </w:rPr>
      </w:pPr>
      <w:r>
        <w:rPr>
          <w:rFonts w:ascii="Gulim" w:eastAsia="Gulim" w:hAnsi="Gulim" w:cs="Arial"/>
          <w:szCs w:val="28"/>
          <w:u w:val="single"/>
        </w:rPr>
        <w:t>Das ist uns wichtig, weil...</w:t>
      </w:r>
    </w:p>
    <w:p w:rsidR="005E7967" w:rsidRDefault="000C234A">
      <w:pPr>
        <w:numPr>
          <w:ilvl w:val="0"/>
          <w:numId w:val="1"/>
        </w:numPr>
        <w:rPr>
          <w:rFonts w:ascii="Gulim" w:eastAsia="Gulim" w:hAnsi="Gulim" w:cs="Arial"/>
          <w:sz w:val="28"/>
          <w:szCs w:val="28"/>
        </w:rPr>
      </w:pPr>
      <w:r>
        <w:rPr>
          <w:rFonts w:ascii="Gulim" w:eastAsia="Gulim" w:hAnsi="Gulim" w:cs="Arial"/>
          <w:sz w:val="28"/>
          <w:szCs w:val="28"/>
        </w:rPr>
        <w:t xml:space="preserve">Rücksichtnahme auf andere die Gemeinschaftsfähigkeit stärkt </w:t>
      </w:r>
    </w:p>
    <w:p w:rsidR="005E7967" w:rsidRDefault="000C234A">
      <w:pPr>
        <w:numPr>
          <w:ilvl w:val="0"/>
          <w:numId w:val="1"/>
        </w:numPr>
        <w:rPr>
          <w:rFonts w:ascii="Gulim" w:eastAsia="Gulim" w:hAnsi="Gulim" w:cs="Arial"/>
          <w:sz w:val="28"/>
          <w:szCs w:val="28"/>
        </w:rPr>
      </w:pPr>
      <w:r>
        <w:rPr>
          <w:rFonts w:ascii="Gulim" w:eastAsia="Gulim" w:hAnsi="Gulim" w:cs="Arial"/>
          <w:sz w:val="28"/>
          <w:szCs w:val="28"/>
        </w:rPr>
        <w:t xml:space="preserve">Kinder sich an bestehende Regeln anpassen können </w:t>
      </w:r>
    </w:p>
    <w:p w:rsidR="005E7967" w:rsidRDefault="000C234A">
      <w:pPr>
        <w:numPr>
          <w:ilvl w:val="0"/>
          <w:numId w:val="1"/>
        </w:numPr>
        <w:rPr>
          <w:rFonts w:ascii="Gulim" w:eastAsia="Gulim" w:hAnsi="Gulim" w:cs="Arial"/>
          <w:sz w:val="28"/>
          <w:szCs w:val="28"/>
        </w:rPr>
      </w:pPr>
      <w:r>
        <w:rPr>
          <w:rFonts w:ascii="Gulim" w:eastAsia="Gulim" w:hAnsi="Gulim" w:cs="Arial"/>
          <w:sz w:val="28"/>
          <w:szCs w:val="28"/>
        </w:rPr>
        <w:t>sich Kinder m</w:t>
      </w:r>
      <w:r w:rsidR="000F0BB0">
        <w:rPr>
          <w:rFonts w:ascii="Gulim" w:eastAsia="Gulim" w:hAnsi="Gulim" w:cs="Arial"/>
          <w:sz w:val="28"/>
          <w:szCs w:val="28"/>
        </w:rPr>
        <w:t>it ihren Konflikten auseinander</w:t>
      </w:r>
      <w:r>
        <w:rPr>
          <w:rFonts w:ascii="Gulim" w:eastAsia="Gulim" w:hAnsi="Gulim" w:cs="Arial"/>
          <w:sz w:val="28"/>
          <w:szCs w:val="28"/>
        </w:rPr>
        <w:t xml:space="preserve">setzen und lernen sie miteinander zu lösen </w:t>
      </w:r>
    </w:p>
    <w:p w:rsidR="005E7967" w:rsidRDefault="000C234A">
      <w:pPr>
        <w:numPr>
          <w:ilvl w:val="0"/>
          <w:numId w:val="1"/>
        </w:numPr>
        <w:rPr>
          <w:rFonts w:ascii="Gulim" w:eastAsia="Gulim" w:hAnsi="Gulim" w:cs="Arial"/>
          <w:sz w:val="28"/>
          <w:szCs w:val="28"/>
        </w:rPr>
      </w:pPr>
      <w:r>
        <w:rPr>
          <w:rFonts w:ascii="Gulim" w:eastAsia="Gulim" w:hAnsi="Gulim" w:cs="Arial"/>
          <w:sz w:val="28"/>
          <w:szCs w:val="28"/>
        </w:rPr>
        <w:t xml:space="preserve">ein sozialer Umgang miteinander eine Grundlage für die Kinder darstellt, sich gegenseitig zu akzeptieren </w:t>
      </w:r>
    </w:p>
    <w:p w:rsidR="005E7967" w:rsidRDefault="000C234A">
      <w:pPr>
        <w:numPr>
          <w:ilvl w:val="0"/>
          <w:numId w:val="1"/>
        </w:numPr>
        <w:rPr>
          <w:rFonts w:ascii="Gulim" w:eastAsia="Gulim" w:hAnsi="Gulim" w:cs="Arial"/>
          <w:sz w:val="28"/>
          <w:szCs w:val="28"/>
        </w:rPr>
      </w:pPr>
      <w:r>
        <w:rPr>
          <w:rFonts w:ascii="Gulim" w:eastAsia="Gulim" w:hAnsi="Gulim" w:cs="Arial"/>
          <w:sz w:val="28"/>
          <w:szCs w:val="28"/>
        </w:rPr>
        <w:t xml:space="preserve">soziale Fähigkeiten erworben werden wie z.B. Hilfsbereitschaft und Toleranz </w:t>
      </w:r>
    </w:p>
    <w:p w:rsidR="005E7967" w:rsidRDefault="000C234A">
      <w:pPr>
        <w:numPr>
          <w:ilvl w:val="0"/>
          <w:numId w:val="1"/>
        </w:numPr>
        <w:rPr>
          <w:rFonts w:ascii="Gulim" w:eastAsia="Gulim" w:hAnsi="Gulim" w:cs="Arial"/>
          <w:sz w:val="28"/>
          <w:szCs w:val="28"/>
        </w:rPr>
      </w:pPr>
      <w:r>
        <w:rPr>
          <w:rFonts w:ascii="Gulim" w:eastAsia="Gulim" w:hAnsi="Gulim" w:cs="Arial"/>
          <w:sz w:val="28"/>
          <w:szCs w:val="28"/>
        </w:rPr>
        <w:t>soziale Regeln Sicherheit untereinander geben</w:t>
      </w:r>
    </w:p>
    <w:p w:rsidR="005E7967" w:rsidRDefault="000C234A">
      <w:pPr>
        <w:numPr>
          <w:ilvl w:val="0"/>
          <w:numId w:val="1"/>
        </w:numPr>
        <w:rPr>
          <w:rFonts w:ascii="Gulim" w:eastAsia="Gulim" w:hAnsi="Gulim" w:cs="Arial"/>
          <w:sz w:val="28"/>
          <w:szCs w:val="28"/>
        </w:rPr>
      </w:pPr>
      <w:r>
        <w:rPr>
          <w:rFonts w:ascii="Gulim" w:eastAsia="Gulim" w:hAnsi="Gulim" w:cs="Arial"/>
          <w:sz w:val="28"/>
          <w:szCs w:val="28"/>
        </w:rPr>
        <w:t>die soziale Entwicklung die Basis für viele andere Fähigkeiten darstellt</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Wir setzen unsere Ziele um, durch...</w:t>
      </w:r>
    </w:p>
    <w:p w:rsidR="005E7967" w:rsidRDefault="000C234A">
      <w:pPr>
        <w:numPr>
          <w:ilvl w:val="0"/>
          <w:numId w:val="2"/>
        </w:numPr>
        <w:rPr>
          <w:rFonts w:ascii="Gulim" w:eastAsia="Gulim" w:hAnsi="Gulim" w:cs="Arial"/>
          <w:sz w:val="28"/>
          <w:szCs w:val="28"/>
        </w:rPr>
      </w:pPr>
      <w:r>
        <w:rPr>
          <w:rFonts w:ascii="Gulim" w:eastAsia="Gulim" w:hAnsi="Gulim" w:cs="Arial"/>
          <w:sz w:val="28"/>
          <w:szCs w:val="28"/>
        </w:rPr>
        <w:t>gemeinsame Aktivitäten z.B. Mittagessen, Freispiel, Angebote und spielen im Garten</w:t>
      </w:r>
    </w:p>
    <w:p w:rsidR="005E7967" w:rsidRDefault="000C234A">
      <w:pPr>
        <w:numPr>
          <w:ilvl w:val="0"/>
          <w:numId w:val="2"/>
        </w:numPr>
        <w:rPr>
          <w:rFonts w:ascii="Gulim" w:eastAsia="Gulim" w:hAnsi="Gulim" w:cs="Arial"/>
          <w:sz w:val="28"/>
          <w:szCs w:val="28"/>
        </w:rPr>
      </w:pPr>
      <w:r>
        <w:rPr>
          <w:rFonts w:ascii="Gulim" w:eastAsia="Gulim" w:hAnsi="Gulim" w:cs="Arial"/>
          <w:sz w:val="28"/>
          <w:szCs w:val="28"/>
        </w:rPr>
        <w:t>alltägliche Situationen, aber auch durch gezielte Gespräche</w:t>
      </w:r>
    </w:p>
    <w:p w:rsidR="005E7967" w:rsidRDefault="000C234A">
      <w:pPr>
        <w:numPr>
          <w:ilvl w:val="0"/>
          <w:numId w:val="2"/>
        </w:numPr>
        <w:rPr>
          <w:rFonts w:ascii="Gulim" w:eastAsia="Gulim" w:hAnsi="Gulim" w:cs="Arial"/>
          <w:sz w:val="28"/>
          <w:szCs w:val="28"/>
        </w:rPr>
      </w:pPr>
      <w:r>
        <w:rPr>
          <w:rFonts w:ascii="Gulim" w:eastAsia="Gulim" w:hAnsi="Gulim" w:cs="Arial"/>
          <w:sz w:val="28"/>
          <w:szCs w:val="28"/>
        </w:rPr>
        <w:t>Hilfestellungen bei Konflikten und Lösungen unter den Kindern</w:t>
      </w:r>
    </w:p>
    <w:p w:rsidR="005E7967" w:rsidRDefault="000C234A">
      <w:pPr>
        <w:numPr>
          <w:ilvl w:val="0"/>
          <w:numId w:val="2"/>
        </w:numPr>
        <w:rPr>
          <w:rFonts w:ascii="Gulim" w:eastAsia="Gulim" w:hAnsi="Gulim" w:cs="Arial"/>
          <w:sz w:val="28"/>
          <w:szCs w:val="28"/>
        </w:rPr>
      </w:pPr>
      <w:r>
        <w:rPr>
          <w:rFonts w:ascii="Gulim" w:eastAsia="Gulim" w:hAnsi="Gulim" w:cs="Arial"/>
          <w:sz w:val="28"/>
          <w:szCs w:val="28"/>
        </w:rPr>
        <w:t>festgelegte Regeln in der Gruppe, Turnhalle und Garten</w:t>
      </w:r>
    </w:p>
    <w:p w:rsidR="005E7967" w:rsidRDefault="000C234A">
      <w:pPr>
        <w:numPr>
          <w:ilvl w:val="0"/>
          <w:numId w:val="2"/>
        </w:numPr>
        <w:rPr>
          <w:rFonts w:ascii="Gulim" w:eastAsia="Gulim" w:hAnsi="Gulim" w:cs="Arial"/>
          <w:sz w:val="28"/>
          <w:szCs w:val="28"/>
        </w:rPr>
      </w:pPr>
      <w:r>
        <w:rPr>
          <w:rFonts w:ascii="Gulim" w:eastAsia="Gulim" w:hAnsi="Gulim" w:cs="Arial"/>
          <w:sz w:val="28"/>
          <w:szCs w:val="28"/>
        </w:rPr>
        <w:t>gruppenübergreifendes Arbeiten</w:t>
      </w:r>
    </w:p>
    <w:p w:rsidR="005E7967" w:rsidRDefault="000C234A">
      <w:pPr>
        <w:numPr>
          <w:ilvl w:val="0"/>
          <w:numId w:val="2"/>
        </w:numPr>
        <w:rPr>
          <w:rFonts w:ascii="Gulim" w:eastAsia="Gulim" w:hAnsi="Gulim" w:cs="Arial"/>
          <w:sz w:val="28"/>
          <w:szCs w:val="28"/>
        </w:rPr>
      </w:pPr>
      <w:r>
        <w:rPr>
          <w:rFonts w:ascii="Gulim" w:eastAsia="Gulim" w:hAnsi="Gulim" w:cs="Arial"/>
          <w:sz w:val="28"/>
          <w:szCs w:val="28"/>
        </w:rPr>
        <w:t>gemeinsame Feste, Feiern und Gottesdienste</w:t>
      </w:r>
    </w:p>
    <w:p w:rsidR="005E7967" w:rsidRDefault="000C234A">
      <w:pPr>
        <w:ind w:left="720"/>
        <w:rPr>
          <w:rFonts w:ascii="Gulim" w:eastAsia="Gulim" w:hAnsi="Gulim" w:cs="Arial"/>
          <w:sz w:val="28"/>
          <w:szCs w:val="28"/>
        </w:rPr>
      </w:pPr>
      <w:r>
        <w:rPr>
          <w:rFonts w:ascii="Gulim" w:eastAsia="Gulim" w:hAnsi="Gulim" w:cs="Arial"/>
          <w:sz w:val="28"/>
          <w:szCs w:val="28"/>
        </w:rPr>
        <w:t>(Ernte-Dank – Danke sagen; St. Martin – teilen lernen)</w:t>
      </w:r>
    </w:p>
    <w:p w:rsidR="005E7967" w:rsidRDefault="000C234A">
      <w:pPr>
        <w:numPr>
          <w:ilvl w:val="0"/>
          <w:numId w:val="2"/>
        </w:numPr>
        <w:rPr>
          <w:rFonts w:ascii="Gulim" w:eastAsia="Gulim" w:hAnsi="Gulim" w:cs="Arial"/>
          <w:sz w:val="28"/>
          <w:szCs w:val="28"/>
        </w:rPr>
      </w:pPr>
      <w:r>
        <w:rPr>
          <w:rFonts w:ascii="Gulim" w:eastAsia="Gulim" w:hAnsi="Gulim" w:cs="Arial"/>
          <w:sz w:val="28"/>
          <w:szCs w:val="28"/>
        </w:rPr>
        <w:t>uns als Vorbild: Einen höflichen und freundlichen Umgang untereinander zu zeigen</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pStyle w:val="berschrift3"/>
      </w:pPr>
      <w:bookmarkStart w:id="150" w:name="_Toc69218488"/>
      <w:bookmarkStart w:id="151" w:name="_Toc144447849"/>
      <w:r>
        <w:rPr>
          <w:rStyle w:val="SchwacheHervorhebung"/>
          <w:rFonts w:eastAsia="Gulim"/>
        </w:rPr>
        <w:t>4.4.2 Sich wohl und geborgen fühlen</w:t>
      </w:r>
      <w:bookmarkEnd w:id="150"/>
      <w:bookmarkEnd w:id="151"/>
    </w:p>
    <w:p w:rsidR="005E7967" w:rsidRDefault="000C234A">
      <w:pPr>
        <w:jc w:val="center"/>
        <w:rPr>
          <w:rFonts w:ascii="Gulim" w:eastAsia="Gulim" w:hAnsi="Gulim" w:cs="Arial"/>
          <w:b/>
          <w:bCs/>
          <w:sz w:val="28"/>
          <w:szCs w:val="28"/>
        </w:rPr>
      </w:pPr>
      <w:r>
        <w:rPr>
          <w:rFonts w:ascii="Gulim" w:eastAsia="Gulim" w:hAnsi="Gulim" w:cs="Arial"/>
          <w:b/>
          <w:bCs/>
          <w:sz w:val="28"/>
          <w:szCs w:val="28"/>
        </w:rPr>
        <w:t>Unsere Kita soll ein Ort</w:t>
      </w:r>
    </w:p>
    <w:p w:rsidR="005E7967" w:rsidRDefault="000C234A">
      <w:pPr>
        <w:jc w:val="center"/>
        <w:rPr>
          <w:rFonts w:ascii="Gulim" w:eastAsia="Gulim" w:hAnsi="Gulim" w:cs="Arial"/>
          <w:b/>
          <w:bCs/>
          <w:sz w:val="28"/>
          <w:szCs w:val="28"/>
        </w:rPr>
      </w:pPr>
      <w:r>
        <w:rPr>
          <w:rFonts w:ascii="Gulim" w:eastAsia="Gulim" w:hAnsi="Gulim" w:cs="Arial"/>
          <w:b/>
          <w:bCs/>
          <w:sz w:val="28"/>
          <w:szCs w:val="28"/>
        </w:rPr>
        <w:t>des Wohlfühlens und der Verlässlichkeit sein.</w:t>
      </w:r>
    </w:p>
    <w:p w:rsidR="005E7967" w:rsidRDefault="005E7967">
      <w:pPr>
        <w:rPr>
          <w:rFonts w:ascii="Gulim" w:eastAsia="Gulim" w:hAnsi="Gulim" w:cs="Arial"/>
          <w:b/>
          <w:bCs/>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ist uns wichtig, weil...</w:t>
      </w:r>
    </w:p>
    <w:p w:rsidR="005E7967" w:rsidRDefault="000C234A">
      <w:pPr>
        <w:numPr>
          <w:ilvl w:val="0"/>
          <w:numId w:val="3"/>
        </w:numPr>
        <w:rPr>
          <w:rFonts w:ascii="Gulim" w:eastAsia="Gulim" w:hAnsi="Gulim" w:cs="Arial"/>
          <w:sz w:val="28"/>
          <w:szCs w:val="28"/>
        </w:rPr>
      </w:pPr>
      <w:r>
        <w:rPr>
          <w:rFonts w:ascii="Gulim" w:eastAsia="Gulim" w:hAnsi="Gulim" w:cs="Arial"/>
          <w:sz w:val="28"/>
          <w:szCs w:val="28"/>
        </w:rPr>
        <w:t>es eine Grundlage für positive und ganzheitliche Entwicklungsschritte bietet</w:t>
      </w:r>
    </w:p>
    <w:p w:rsidR="005E7967" w:rsidRDefault="000C234A">
      <w:pPr>
        <w:numPr>
          <w:ilvl w:val="0"/>
          <w:numId w:val="3"/>
        </w:numPr>
        <w:rPr>
          <w:rFonts w:ascii="Gulim" w:eastAsia="Gulim" w:hAnsi="Gulim" w:cs="Arial"/>
          <w:sz w:val="28"/>
          <w:szCs w:val="28"/>
        </w:rPr>
      </w:pPr>
      <w:r>
        <w:rPr>
          <w:rFonts w:ascii="Gulim" w:eastAsia="Gulim" w:hAnsi="Gulim" w:cs="Arial"/>
          <w:sz w:val="28"/>
          <w:szCs w:val="28"/>
        </w:rPr>
        <w:t>ein Kind, das Geborgenheit erleben darf, lernt Vertrauen und Zutrauen aufzubauen</w:t>
      </w:r>
    </w:p>
    <w:p w:rsidR="005E7967" w:rsidRDefault="000C234A">
      <w:pPr>
        <w:numPr>
          <w:ilvl w:val="0"/>
          <w:numId w:val="3"/>
        </w:numPr>
        <w:rPr>
          <w:rFonts w:ascii="Gulim" w:eastAsia="Gulim" w:hAnsi="Gulim" w:cs="Arial"/>
          <w:sz w:val="28"/>
          <w:szCs w:val="28"/>
        </w:rPr>
      </w:pPr>
      <w:r>
        <w:rPr>
          <w:rFonts w:ascii="Gulim" w:eastAsia="Gulim" w:hAnsi="Gulim" w:cs="Arial"/>
          <w:sz w:val="28"/>
          <w:szCs w:val="28"/>
        </w:rPr>
        <w:t>nur in einer geborgenen Atmosphäre ein gutes, entspanntes Lernen möglich ist</w:t>
      </w:r>
    </w:p>
    <w:p w:rsidR="005E7967" w:rsidRDefault="000C234A">
      <w:pPr>
        <w:numPr>
          <w:ilvl w:val="0"/>
          <w:numId w:val="3"/>
        </w:numPr>
        <w:rPr>
          <w:rFonts w:ascii="Gulim" w:eastAsia="Gulim" w:hAnsi="Gulim" w:cs="Arial"/>
          <w:sz w:val="28"/>
          <w:szCs w:val="28"/>
        </w:rPr>
      </w:pPr>
      <w:r>
        <w:rPr>
          <w:rFonts w:ascii="Gulim" w:eastAsia="Gulim" w:hAnsi="Gulim" w:cs="Arial"/>
          <w:sz w:val="28"/>
          <w:szCs w:val="28"/>
        </w:rPr>
        <w:t>das Kind sich sicher fühlt und sich somit öffnen und entfalten kann</w:t>
      </w:r>
    </w:p>
    <w:p w:rsidR="005E7967" w:rsidRDefault="000C234A">
      <w:pPr>
        <w:numPr>
          <w:ilvl w:val="0"/>
          <w:numId w:val="3"/>
        </w:numPr>
        <w:rPr>
          <w:rFonts w:ascii="Gulim" w:eastAsia="Gulim" w:hAnsi="Gulim" w:cs="Arial"/>
          <w:sz w:val="28"/>
          <w:szCs w:val="28"/>
        </w:rPr>
      </w:pPr>
      <w:r>
        <w:rPr>
          <w:rFonts w:ascii="Gulim" w:eastAsia="Gulim" w:hAnsi="Gulim" w:cs="Arial"/>
          <w:sz w:val="28"/>
          <w:szCs w:val="28"/>
        </w:rPr>
        <w:t>Kinder Anfo</w:t>
      </w:r>
      <w:r w:rsidR="000F0BB0">
        <w:rPr>
          <w:rFonts w:ascii="Gulim" w:eastAsia="Gulim" w:hAnsi="Gulim" w:cs="Arial"/>
          <w:sz w:val="28"/>
          <w:szCs w:val="28"/>
        </w:rPr>
        <w:t>rderungen und Belastungen stand</w:t>
      </w:r>
      <w:r>
        <w:rPr>
          <w:rFonts w:ascii="Gulim" w:eastAsia="Gulim" w:hAnsi="Gulim" w:cs="Arial"/>
          <w:sz w:val="28"/>
          <w:szCs w:val="28"/>
        </w:rPr>
        <w:t>halten können (Resilienz)</w:t>
      </w:r>
    </w:p>
    <w:p w:rsidR="005E7967" w:rsidRDefault="000C234A">
      <w:pPr>
        <w:numPr>
          <w:ilvl w:val="0"/>
          <w:numId w:val="3"/>
        </w:numPr>
        <w:rPr>
          <w:rFonts w:ascii="Gulim" w:eastAsia="Gulim" w:hAnsi="Gulim" w:cs="Arial"/>
          <w:sz w:val="28"/>
          <w:szCs w:val="28"/>
        </w:rPr>
      </w:pPr>
      <w:r>
        <w:rPr>
          <w:rFonts w:ascii="Gulim" w:eastAsia="Gulim" w:hAnsi="Gulim" w:cs="Arial"/>
          <w:sz w:val="28"/>
          <w:szCs w:val="28"/>
        </w:rPr>
        <w:t>nur so eine gute angenehme Eingewöhnung stattfinden kann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Wir setzen unsere Ziele um, durch...</w:t>
      </w:r>
    </w:p>
    <w:p w:rsidR="005E7967" w:rsidRDefault="000C234A">
      <w:pPr>
        <w:numPr>
          <w:ilvl w:val="0"/>
          <w:numId w:val="4"/>
        </w:numPr>
        <w:rPr>
          <w:rFonts w:ascii="Gulim" w:eastAsia="Gulim" w:hAnsi="Gulim" w:cs="Arial"/>
          <w:sz w:val="28"/>
          <w:szCs w:val="28"/>
        </w:rPr>
      </w:pPr>
      <w:r>
        <w:rPr>
          <w:rFonts w:ascii="Gulim" w:eastAsia="Gulim" w:hAnsi="Gulim" w:cs="Arial"/>
          <w:sz w:val="28"/>
          <w:szCs w:val="28"/>
        </w:rPr>
        <w:t>Rituale. Sie sind Anhaltspunkte und Orientierungshilfen im Tagesablauf z.B. Morgenkreis, Freispielzeiten, Aufräumzeit</w:t>
      </w:r>
    </w:p>
    <w:p w:rsidR="005E7967" w:rsidRDefault="000C234A">
      <w:pPr>
        <w:numPr>
          <w:ilvl w:val="0"/>
          <w:numId w:val="4"/>
        </w:numPr>
        <w:rPr>
          <w:rFonts w:ascii="Gulim" w:eastAsia="Gulim" w:hAnsi="Gulim" w:cs="Arial"/>
          <w:sz w:val="28"/>
          <w:szCs w:val="28"/>
        </w:rPr>
      </w:pPr>
      <w:r>
        <w:rPr>
          <w:rFonts w:ascii="Gulim" w:eastAsia="Gulim" w:hAnsi="Gulim" w:cs="Arial"/>
          <w:sz w:val="28"/>
          <w:szCs w:val="28"/>
        </w:rPr>
        <w:t>das Beobachten und Wahrnehmen der kindlichen Bedürfnisse und das daraus konsultierende einfühlsame und konsequente pädagogische Handeln z.B. trösten, Regeln und Grenzen setzen</w:t>
      </w:r>
    </w:p>
    <w:p w:rsidR="005E7967" w:rsidRDefault="000C234A">
      <w:pPr>
        <w:numPr>
          <w:ilvl w:val="0"/>
          <w:numId w:val="4"/>
        </w:numPr>
        <w:rPr>
          <w:rFonts w:ascii="Gulim" w:eastAsia="Gulim" w:hAnsi="Gulim" w:cs="Arial"/>
          <w:sz w:val="28"/>
          <w:szCs w:val="28"/>
        </w:rPr>
      </w:pPr>
      <w:r>
        <w:rPr>
          <w:rFonts w:ascii="Gulim" w:eastAsia="Gulim" w:hAnsi="Gulim" w:cs="Arial"/>
          <w:sz w:val="28"/>
          <w:szCs w:val="28"/>
        </w:rPr>
        <w:t>Hilfestellung und Unterstützung bei Konflikten, Problemen und schwierigen Situationen</w:t>
      </w:r>
    </w:p>
    <w:p w:rsidR="005E7967" w:rsidRDefault="000C234A">
      <w:pPr>
        <w:numPr>
          <w:ilvl w:val="0"/>
          <w:numId w:val="4"/>
        </w:numPr>
        <w:rPr>
          <w:rFonts w:ascii="Gulim" w:eastAsia="Gulim" w:hAnsi="Gulim" w:cs="Arial"/>
          <w:sz w:val="28"/>
          <w:szCs w:val="28"/>
        </w:rPr>
      </w:pPr>
      <w:r>
        <w:rPr>
          <w:rFonts w:ascii="Gulim" w:eastAsia="Gulim" w:hAnsi="Gulim" w:cs="Arial"/>
          <w:sz w:val="28"/>
          <w:szCs w:val="28"/>
        </w:rPr>
        <w:t>das Aufbauen von einer verlässlichen Beziehung</w:t>
      </w:r>
    </w:p>
    <w:p w:rsidR="005E7967" w:rsidRDefault="000C234A">
      <w:pPr>
        <w:ind w:left="720"/>
        <w:rPr>
          <w:rFonts w:ascii="Gulim" w:eastAsia="Gulim" w:hAnsi="Gulim" w:cs="Arial"/>
          <w:sz w:val="28"/>
          <w:szCs w:val="28"/>
        </w:rPr>
      </w:pPr>
      <w:r>
        <w:rPr>
          <w:rFonts w:ascii="Gulim" w:eastAsia="Gulim" w:hAnsi="Gulim" w:cs="Arial"/>
          <w:sz w:val="28"/>
          <w:szCs w:val="28"/>
        </w:rPr>
        <w:t>Erziehungspartnerschaft zwischen Eltern – Kind – ErzieherIn</w:t>
      </w:r>
    </w:p>
    <w:p w:rsidR="005E7967" w:rsidRDefault="000C234A">
      <w:pPr>
        <w:numPr>
          <w:ilvl w:val="0"/>
          <w:numId w:val="4"/>
        </w:numPr>
        <w:rPr>
          <w:rFonts w:ascii="Gulim" w:eastAsia="Gulim" w:hAnsi="Gulim" w:cs="Arial"/>
          <w:sz w:val="28"/>
          <w:szCs w:val="28"/>
        </w:rPr>
      </w:pPr>
      <w:r>
        <w:rPr>
          <w:rFonts w:ascii="Gulim" w:eastAsia="Gulim" w:hAnsi="Gulim" w:cs="Arial"/>
          <w:sz w:val="28"/>
          <w:szCs w:val="28"/>
        </w:rPr>
        <w:t xml:space="preserve">eine gute </w:t>
      </w:r>
      <w:r w:rsidR="000F0BB0">
        <w:rPr>
          <w:rFonts w:ascii="Gulim" w:eastAsia="Gulim" w:hAnsi="Gulim" w:cs="Arial"/>
          <w:sz w:val="28"/>
          <w:szCs w:val="28"/>
        </w:rPr>
        <w:t>Zusammenarbeit mit den Eltern (</w:t>
      </w:r>
      <w:r>
        <w:rPr>
          <w:rFonts w:ascii="Gulim" w:eastAsia="Gulim" w:hAnsi="Gulim" w:cs="Arial"/>
          <w:sz w:val="28"/>
          <w:szCs w:val="28"/>
        </w:rPr>
        <w:t>Kinder spüren ob alle an einem Strang ziehen)</w:t>
      </w:r>
    </w:p>
    <w:p w:rsidR="005E7967" w:rsidRDefault="000C234A">
      <w:pPr>
        <w:numPr>
          <w:ilvl w:val="0"/>
          <w:numId w:val="4"/>
        </w:numPr>
        <w:rPr>
          <w:rFonts w:ascii="Gulim" w:eastAsia="Gulim" w:hAnsi="Gulim" w:cs="Arial"/>
          <w:sz w:val="28"/>
          <w:szCs w:val="28"/>
        </w:rPr>
      </w:pPr>
      <w:r>
        <w:rPr>
          <w:rFonts w:ascii="Gulim" w:eastAsia="Gulim" w:hAnsi="Gulim" w:cs="Arial"/>
          <w:sz w:val="28"/>
          <w:szCs w:val="28"/>
        </w:rPr>
        <w:t>das Mitbringen von Kuscheltieren, Spielzeug an vereinbarten Tagen (Mitbringtag)</w:t>
      </w:r>
    </w:p>
    <w:p w:rsidR="005E7967" w:rsidRDefault="000C234A">
      <w:pPr>
        <w:numPr>
          <w:ilvl w:val="0"/>
          <w:numId w:val="4"/>
        </w:numPr>
        <w:rPr>
          <w:rFonts w:ascii="Gulim" w:eastAsia="Gulim" w:hAnsi="Gulim" w:cs="Arial"/>
          <w:sz w:val="28"/>
          <w:szCs w:val="28"/>
        </w:rPr>
      </w:pPr>
      <w:r>
        <w:rPr>
          <w:rFonts w:ascii="Gulim" w:eastAsia="Gulim" w:hAnsi="Gulim" w:cs="Arial"/>
          <w:sz w:val="28"/>
          <w:szCs w:val="28"/>
        </w:rPr>
        <w:t>eine gemeinsame Raumgestaltung</w:t>
      </w: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0C234A">
      <w:pPr>
        <w:pStyle w:val="berschrift3"/>
      </w:pPr>
      <w:bookmarkStart w:id="152" w:name="_Toc69218489"/>
      <w:bookmarkStart w:id="153" w:name="_Toc144447850"/>
      <w:r>
        <w:rPr>
          <w:rStyle w:val="SchwacheHervorhebung"/>
          <w:rFonts w:eastAsia="Gulim"/>
        </w:rPr>
        <w:t>4.4.3 Selbstvertrauen</w:t>
      </w:r>
      <w:bookmarkEnd w:id="152"/>
      <w:bookmarkEnd w:id="153"/>
    </w:p>
    <w:p w:rsidR="005E7967" w:rsidRDefault="000C234A">
      <w:pPr>
        <w:jc w:val="center"/>
        <w:rPr>
          <w:rFonts w:ascii="Gulim" w:eastAsia="Gulim" w:hAnsi="Gulim" w:cs="Arial"/>
          <w:b/>
          <w:bCs/>
          <w:sz w:val="28"/>
          <w:szCs w:val="28"/>
        </w:rPr>
      </w:pPr>
      <w:r>
        <w:rPr>
          <w:rFonts w:ascii="Gulim" w:eastAsia="Gulim" w:hAnsi="Gulim" w:cs="Arial"/>
          <w:b/>
          <w:bCs/>
          <w:sz w:val="28"/>
          <w:szCs w:val="28"/>
        </w:rPr>
        <w:t>Ein gutes Selbstwertgefühl ist etwas Kostbares, dass jedes Kind für sich entwickeln sollte.</w:t>
      </w:r>
    </w:p>
    <w:p w:rsidR="005E7967" w:rsidRDefault="000C234A">
      <w:pPr>
        <w:jc w:val="center"/>
        <w:rPr>
          <w:rFonts w:ascii="Gulim" w:eastAsia="Gulim" w:hAnsi="Gulim" w:cs="Arial"/>
          <w:b/>
          <w:bCs/>
          <w:sz w:val="28"/>
          <w:szCs w:val="28"/>
        </w:rPr>
      </w:pPr>
      <w:r>
        <w:rPr>
          <w:rFonts w:ascii="Gulim" w:eastAsia="Gulim" w:hAnsi="Gulim" w:cs="Arial"/>
          <w:b/>
          <w:bCs/>
          <w:sz w:val="28"/>
          <w:szCs w:val="28"/>
        </w:rPr>
        <w:t>Wir sehen jedes Kind so wie es ist, mit all seinen Stärken und Schwächen und holen es dort ab.</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ist uns wichtig, weil...</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Kinder lernen mit ihren Emotionen umzugehen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Kinder lernen welche Fähigkeiten sie haben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Kinder lernen wo ihre eigenen Grenzen liegen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Kinder lernen sich selbst, realistisch einzuschätzen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Kinder ihre eigene Meinung vertreten können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Wir setzen unsere Ziele um, durch...</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das Annehmen jedes einzelnen Kindes</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Rollenspiele</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das Fördern von sozialen Kontakten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Lob und Anerkennung</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gezielte Angebote</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Naturerfahrungen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eigenständiges Tun und Handeln</w:t>
      </w:r>
    </w:p>
    <w:p w:rsidR="005E7967" w:rsidRDefault="000C234A">
      <w:pPr>
        <w:pStyle w:val="berschrift4"/>
      </w:pPr>
      <w:bookmarkStart w:id="154" w:name="_Toc483229677"/>
      <w:bookmarkStart w:id="155" w:name="_Toc485133026"/>
      <w:r>
        <w:rPr>
          <w:rFonts w:eastAsia="Gulim" w:cs="Arial"/>
          <w:noProof/>
          <w:sz w:val="24"/>
        </w:rPr>
        <w:drawing>
          <wp:anchor distT="0" distB="0" distL="114300" distR="114300" simplePos="0" relativeHeight="251802624" behindDoc="0" locked="0" layoutInCell="1" allowOverlap="1">
            <wp:simplePos x="0" y="0"/>
            <wp:positionH relativeFrom="column">
              <wp:posOffset>508635</wp:posOffset>
            </wp:positionH>
            <wp:positionV relativeFrom="paragraph">
              <wp:posOffset>84453</wp:posOffset>
            </wp:positionV>
            <wp:extent cx="4352928" cy="3648071"/>
            <wp:effectExtent l="0" t="0" r="9522" b="0"/>
            <wp:wrapTight wrapText="bothSides">
              <wp:wrapPolygon edited="0">
                <wp:start x="0" y="0"/>
                <wp:lineTo x="0" y="21435"/>
                <wp:lineTo x="21458" y="21435"/>
                <wp:lineTo x="21458" y="0"/>
                <wp:lineTo x="0" y="0"/>
              </wp:wrapPolygon>
            </wp:wrapTight>
            <wp:docPr id="11" name="Grafi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352928" cy="3648071"/>
                    </a:xfrm>
                    <a:prstGeom prst="rect">
                      <a:avLst/>
                    </a:prstGeom>
                    <a:noFill/>
                    <a:ln>
                      <a:noFill/>
                      <a:prstDash/>
                    </a:ln>
                  </pic:spPr>
                </pic:pic>
              </a:graphicData>
            </a:graphic>
          </wp:anchor>
        </w:drawing>
      </w:r>
    </w:p>
    <w:p w:rsidR="005E7967" w:rsidRDefault="005E7967">
      <w:pPr>
        <w:pStyle w:val="berschrift4"/>
        <w:rPr>
          <w:rFonts w:eastAsia="Gulim" w:cs="Arial"/>
          <w:b/>
          <w:iCs w:val="0"/>
          <w:szCs w:val="28"/>
          <w:u w:val="none"/>
        </w:rPr>
      </w:pPr>
    </w:p>
    <w:p w:rsidR="005E7967" w:rsidRDefault="005E7967">
      <w:pPr>
        <w:pStyle w:val="berschrift4"/>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pStyle w:val="berschrift4"/>
        <w:rPr>
          <w:rFonts w:eastAsia="Gulim" w:cs="Arial"/>
          <w:b/>
          <w:iCs w:val="0"/>
          <w:szCs w:val="28"/>
          <w:u w:val="none"/>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5E7967">
      <w:pPr>
        <w:rPr>
          <w:rFonts w:eastAsia="Gulim"/>
        </w:rPr>
      </w:pPr>
    </w:p>
    <w:p w:rsidR="005E7967" w:rsidRDefault="000C234A">
      <w:pPr>
        <w:rPr>
          <w:rFonts w:ascii="Gulim" w:eastAsia="Gulim" w:hAnsi="Gulim"/>
          <w:sz w:val="20"/>
          <w:szCs w:val="20"/>
        </w:rPr>
      </w:pPr>
      <w:r>
        <w:rPr>
          <w:rFonts w:ascii="Gulim" w:eastAsia="Gulim" w:hAnsi="Gulim"/>
          <w:sz w:val="20"/>
          <w:szCs w:val="20"/>
        </w:rPr>
        <w:t xml:space="preserve">                                                                                               www.google.at</w:t>
      </w:r>
    </w:p>
    <w:p w:rsidR="005E7967" w:rsidRDefault="000C234A">
      <w:pPr>
        <w:pStyle w:val="berschrift3"/>
      </w:pPr>
      <w:bookmarkStart w:id="156" w:name="_Toc69218490"/>
      <w:bookmarkStart w:id="157" w:name="_Toc144447851"/>
      <w:r>
        <w:rPr>
          <w:rStyle w:val="SchwacheHervorhebung"/>
          <w:rFonts w:eastAsia="Gulim"/>
        </w:rPr>
        <w:t>4.4.4 Selbständigkeit – Selbstbestimmung</w:t>
      </w:r>
      <w:bookmarkEnd w:id="154"/>
      <w:bookmarkEnd w:id="155"/>
      <w:r>
        <w:rPr>
          <w:rStyle w:val="SchwacheHervorhebung"/>
          <w:rFonts w:eastAsia="Gulim"/>
        </w:rPr>
        <w:t xml:space="preserve"> (Partizipation)</w:t>
      </w:r>
      <w:bookmarkEnd w:id="156"/>
      <w:bookmarkEnd w:id="157"/>
    </w:p>
    <w:p w:rsidR="005E7967" w:rsidRDefault="000C234A">
      <w:pPr>
        <w:jc w:val="center"/>
        <w:rPr>
          <w:rFonts w:ascii="Gulim" w:eastAsia="Gulim" w:hAnsi="Gulim" w:cs="Arial"/>
          <w:b/>
          <w:bCs/>
          <w:sz w:val="28"/>
          <w:szCs w:val="28"/>
        </w:rPr>
      </w:pPr>
      <w:r>
        <w:rPr>
          <w:rFonts w:ascii="Gulim" w:eastAsia="Gulim" w:hAnsi="Gulim" w:cs="Arial"/>
          <w:b/>
          <w:bCs/>
          <w:sz w:val="28"/>
          <w:szCs w:val="28"/>
        </w:rPr>
        <w:t>Kinder sollten die Möglichkeit bekommen Dinge selber zu tun, die sie schon können und die Unterstützung bei Dingen die sie noch lernen wollen.</w:t>
      </w:r>
    </w:p>
    <w:p w:rsidR="005E7967" w:rsidRDefault="005E7967">
      <w:pPr>
        <w:rPr>
          <w:rFonts w:ascii="Gulim" w:eastAsia="Gulim" w:hAnsi="Gulim" w:cs="Arial"/>
          <w:b/>
          <w:bCs/>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ist uns wichtig, weil...</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es der einzige Weg in ein unabhängiges Leben ist</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es ein wichtiger Bestandteil der Persönlichkeit ist</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Kinder gerne selber und eigenständig ausprobieren, erforschen und experimentieren wollen (kindliche Neugierde)</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Kinder eigene Erfahrungen sammeln und daraus lernen ihre Fähig- und Fertigkeiten entsprechend einzusetzen um ihr Handeln danach auszurichten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sie lernen Verantwortung für sich und für das eigene Handeln aufzubauen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Kinder lernen ihre eigenen Gefühle wahrzunehmen und ihre Wünsche und Bedürfnisse zu äußern und umzusetzen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wir die Stärken der Kinder stärken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Kinder lernen, ihren eigenen Standpunkt zu vertreten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am Erfolg und am Misserfolg gelernt wird</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dadurch die Kinder mehr Sicherheit und Selbstbewusstsein bekommen und ein Gefühl von Selbstwirksamkeit</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Wir setzen unsere Ziele um, durch...</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Entscheidungsfreiheiten und Selbstbestimmung z. B. im Freispiel freie Auswahl von Spielmaterial, Spielpartner, Spielort</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die altersentsprechende Vergabe für verschiedene Aufgaben z.B. Blumen gießen, Tischdecken, Aufräumdienste</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das Zutrauen und Vertrauen in das Kind, sowie die Unterstützung, Begleitung und Motivation bei der Bewältigung von Aufgaben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Lob und Anerkennung bei Entwicklungsschritten z.B. selbständiges Anziehen, trocken werden, richtige Handhabung von Scheren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verschiedene Möglichkeiten und Räumlichkeiten in denen  Kinder eigenständig fungieren können z.B. Montessoriecke und Garten</w:t>
      </w:r>
    </w:p>
    <w:p w:rsidR="005E7967" w:rsidRDefault="000C234A">
      <w:pPr>
        <w:numPr>
          <w:ilvl w:val="0"/>
          <w:numId w:val="6"/>
        </w:numPr>
        <w:rPr>
          <w:rFonts w:ascii="Gulim" w:eastAsia="Gulim" w:hAnsi="Gulim" w:cs="Arial"/>
          <w:sz w:val="28"/>
          <w:szCs w:val="28"/>
        </w:rPr>
      </w:pPr>
      <w:r>
        <w:rPr>
          <w:rFonts w:ascii="Gulim" w:eastAsia="Gulim" w:hAnsi="Gulim" w:cs="Arial"/>
          <w:sz w:val="28"/>
          <w:szCs w:val="28"/>
        </w:rPr>
        <w:t>die Mitentscheidung und Mitbestimmung z.B. Gespräche</w:t>
      </w:r>
    </w:p>
    <w:p w:rsidR="005E7967" w:rsidRDefault="000C234A">
      <w:pPr>
        <w:pStyle w:val="berschrift3"/>
      </w:pPr>
      <w:bookmarkStart w:id="158" w:name="_Toc483229678"/>
      <w:bookmarkStart w:id="159" w:name="_Toc485133027"/>
      <w:bookmarkStart w:id="160" w:name="_Toc69218491"/>
      <w:bookmarkStart w:id="161" w:name="_Toc144447852"/>
      <w:r>
        <w:rPr>
          <w:rStyle w:val="SchwacheHervorhebung"/>
          <w:rFonts w:eastAsia="Gulim"/>
        </w:rPr>
        <w:t>4.4.5 Bewegungsförderung</w:t>
      </w:r>
      <w:bookmarkEnd w:id="158"/>
      <w:bookmarkEnd w:id="159"/>
      <w:bookmarkEnd w:id="160"/>
      <w:bookmarkEnd w:id="161"/>
    </w:p>
    <w:p w:rsidR="005E7967" w:rsidRDefault="000C234A">
      <w:pPr>
        <w:jc w:val="center"/>
        <w:rPr>
          <w:rFonts w:ascii="Gulim" w:eastAsia="Gulim" w:hAnsi="Gulim" w:cs="Arial"/>
          <w:b/>
          <w:bCs/>
          <w:sz w:val="28"/>
          <w:szCs w:val="28"/>
        </w:rPr>
      </w:pPr>
      <w:r>
        <w:rPr>
          <w:rFonts w:ascii="Gulim" w:eastAsia="Gulim" w:hAnsi="Gulim" w:cs="Arial"/>
          <w:b/>
          <w:bCs/>
          <w:sz w:val="28"/>
          <w:szCs w:val="28"/>
        </w:rPr>
        <w:t>Kinder sind ständig in BE-WEGUNG. Kinder BE–WEGEN etwas.</w:t>
      </w:r>
    </w:p>
    <w:p w:rsidR="005E7967" w:rsidRDefault="000C234A">
      <w:pPr>
        <w:jc w:val="center"/>
        <w:rPr>
          <w:rFonts w:ascii="Gulim" w:eastAsia="Gulim" w:hAnsi="Gulim" w:cs="Arial"/>
          <w:b/>
          <w:bCs/>
          <w:sz w:val="28"/>
          <w:szCs w:val="28"/>
        </w:rPr>
      </w:pPr>
      <w:r>
        <w:rPr>
          <w:rFonts w:ascii="Gulim" w:eastAsia="Gulim" w:hAnsi="Gulim" w:cs="Arial"/>
          <w:b/>
          <w:bCs/>
          <w:sz w:val="28"/>
          <w:szCs w:val="28"/>
        </w:rPr>
        <w:t>Kinder haben einen natürlichen Bewegungsdrang und erleben dabei Spaß und Freude.</w:t>
      </w:r>
    </w:p>
    <w:p w:rsidR="005E7967" w:rsidRDefault="000C234A">
      <w:pPr>
        <w:jc w:val="center"/>
        <w:rPr>
          <w:rFonts w:ascii="Gulim" w:eastAsia="Gulim" w:hAnsi="Gulim" w:cs="Arial"/>
          <w:b/>
          <w:bCs/>
          <w:sz w:val="28"/>
          <w:szCs w:val="28"/>
        </w:rPr>
      </w:pPr>
      <w:r>
        <w:rPr>
          <w:rFonts w:ascii="Gulim" w:eastAsia="Gulim" w:hAnsi="Gulim" w:cs="Arial"/>
          <w:b/>
          <w:bCs/>
          <w:sz w:val="28"/>
          <w:szCs w:val="28"/>
        </w:rPr>
        <w:t>Wir fördern, unterstützen und begleiten die Kinder in ihren grobmotorischen Fähigkeiten.</w:t>
      </w:r>
    </w:p>
    <w:p w:rsidR="005E7967" w:rsidRDefault="005E7967">
      <w:pPr>
        <w:rPr>
          <w:rFonts w:ascii="Gulim" w:eastAsia="Gulim" w:hAnsi="Gulim" w:cs="Arial"/>
          <w:b/>
          <w:bCs/>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ist uns wichtig, weil...</w:t>
      </w:r>
    </w:p>
    <w:p w:rsidR="005E7967" w:rsidRDefault="000C234A">
      <w:pPr>
        <w:numPr>
          <w:ilvl w:val="0"/>
          <w:numId w:val="7"/>
        </w:numPr>
        <w:rPr>
          <w:rFonts w:ascii="Gulim" w:eastAsia="Gulim" w:hAnsi="Gulim" w:cs="Arial"/>
          <w:sz w:val="28"/>
          <w:szCs w:val="28"/>
        </w:rPr>
      </w:pPr>
      <w:r>
        <w:rPr>
          <w:rFonts w:ascii="Gulim" w:eastAsia="Gulim" w:hAnsi="Gulim" w:cs="Arial"/>
          <w:sz w:val="28"/>
          <w:szCs w:val="28"/>
        </w:rPr>
        <w:t>Bewegung ein Ausdruck kindlicher Lebensfreude ist</w:t>
      </w:r>
    </w:p>
    <w:p w:rsidR="005E7967" w:rsidRDefault="000C234A">
      <w:pPr>
        <w:numPr>
          <w:ilvl w:val="0"/>
          <w:numId w:val="7"/>
        </w:numPr>
        <w:rPr>
          <w:rFonts w:ascii="Gulim" w:eastAsia="Gulim" w:hAnsi="Gulim" w:cs="Arial"/>
          <w:sz w:val="28"/>
          <w:szCs w:val="28"/>
        </w:rPr>
      </w:pPr>
      <w:r>
        <w:rPr>
          <w:rFonts w:ascii="Gulim" w:eastAsia="Gulim" w:hAnsi="Gulim" w:cs="Arial"/>
          <w:sz w:val="28"/>
          <w:szCs w:val="28"/>
        </w:rPr>
        <w:t>Kinder ihren natürlichen Bewegungsdrang ausleben dürfen</w:t>
      </w:r>
    </w:p>
    <w:p w:rsidR="005E7967" w:rsidRDefault="000C234A">
      <w:pPr>
        <w:numPr>
          <w:ilvl w:val="0"/>
          <w:numId w:val="7"/>
        </w:numPr>
        <w:rPr>
          <w:rFonts w:ascii="Gulim" w:eastAsia="Gulim" w:hAnsi="Gulim" w:cs="Arial"/>
          <w:sz w:val="28"/>
          <w:szCs w:val="28"/>
        </w:rPr>
      </w:pPr>
      <w:r>
        <w:rPr>
          <w:rFonts w:ascii="Gulim" w:eastAsia="Gulim" w:hAnsi="Gulim" w:cs="Arial"/>
          <w:sz w:val="28"/>
          <w:szCs w:val="28"/>
        </w:rPr>
        <w:t>Kinder dabei Spaß und Freude haben</w:t>
      </w:r>
    </w:p>
    <w:p w:rsidR="005E7967" w:rsidRDefault="000C234A">
      <w:pPr>
        <w:numPr>
          <w:ilvl w:val="0"/>
          <w:numId w:val="7"/>
        </w:numPr>
        <w:rPr>
          <w:rFonts w:ascii="Gulim" w:eastAsia="Gulim" w:hAnsi="Gulim" w:cs="Arial"/>
          <w:sz w:val="28"/>
          <w:szCs w:val="28"/>
        </w:rPr>
      </w:pPr>
      <w:r>
        <w:rPr>
          <w:rFonts w:ascii="Gulim" w:eastAsia="Gulim" w:hAnsi="Gulim" w:cs="Arial"/>
          <w:sz w:val="28"/>
          <w:szCs w:val="28"/>
        </w:rPr>
        <w:t>Kinder lernen ihren Körper wahrzunehmen und ihn auszuprobieren (Körperbewusstsein)</w:t>
      </w:r>
    </w:p>
    <w:p w:rsidR="005E7967" w:rsidRDefault="000C234A">
      <w:pPr>
        <w:numPr>
          <w:ilvl w:val="0"/>
          <w:numId w:val="8"/>
        </w:numPr>
        <w:rPr>
          <w:rFonts w:ascii="Gulim" w:eastAsia="Gulim" w:hAnsi="Gulim" w:cs="Arial"/>
          <w:sz w:val="28"/>
          <w:szCs w:val="28"/>
        </w:rPr>
      </w:pPr>
      <w:r>
        <w:rPr>
          <w:rFonts w:ascii="Gulim" w:eastAsia="Gulim" w:hAnsi="Gulim" w:cs="Arial"/>
          <w:sz w:val="28"/>
          <w:szCs w:val="28"/>
        </w:rPr>
        <w:t>sich Kinder durch Bewegung mit ihrer Umwelt auseinandersetzen</w:t>
      </w:r>
    </w:p>
    <w:p w:rsidR="005E7967" w:rsidRDefault="000C234A">
      <w:pPr>
        <w:numPr>
          <w:ilvl w:val="0"/>
          <w:numId w:val="8"/>
        </w:numPr>
        <w:rPr>
          <w:rFonts w:ascii="Gulim" w:eastAsia="Gulim" w:hAnsi="Gulim" w:cs="Arial"/>
          <w:sz w:val="28"/>
          <w:szCs w:val="28"/>
        </w:rPr>
      </w:pPr>
      <w:r>
        <w:rPr>
          <w:rFonts w:ascii="Gulim" w:eastAsia="Gulim" w:hAnsi="Gulim" w:cs="Arial"/>
          <w:sz w:val="28"/>
          <w:szCs w:val="28"/>
        </w:rPr>
        <w:t>durch eine gute Körperbeherrschung Gefahren verringert werden können</w:t>
      </w:r>
    </w:p>
    <w:p w:rsidR="005E7967" w:rsidRDefault="000C234A">
      <w:pPr>
        <w:numPr>
          <w:ilvl w:val="0"/>
          <w:numId w:val="8"/>
        </w:numPr>
        <w:rPr>
          <w:rFonts w:ascii="Gulim" w:eastAsia="Gulim" w:hAnsi="Gulim" w:cs="Arial"/>
          <w:sz w:val="28"/>
          <w:szCs w:val="28"/>
        </w:rPr>
      </w:pPr>
      <w:r>
        <w:rPr>
          <w:rFonts w:ascii="Gulim" w:eastAsia="Gulim" w:hAnsi="Gulim" w:cs="Arial"/>
          <w:sz w:val="28"/>
          <w:szCs w:val="28"/>
        </w:rPr>
        <w:t>Bewegungskoordination Sicherheit gibt und das Selbstwertgefühl gestärkt wird</w:t>
      </w:r>
    </w:p>
    <w:p w:rsidR="005E7967" w:rsidRDefault="000C234A">
      <w:pPr>
        <w:numPr>
          <w:ilvl w:val="0"/>
          <w:numId w:val="8"/>
        </w:numPr>
        <w:rPr>
          <w:rFonts w:ascii="Gulim" w:eastAsia="Gulim" w:hAnsi="Gulim" w:cs="Arial"/>
          <w:sz w:val="28"/>
          <w:szCs w:val="28"/>
        </w:rPr>
      </w:pPr>
      <w:r>
        <w:rPr>
          <w:rFonts w:ascii="Gulim" w:eastAsia="Gulim" w:hAnsi="Gulim" w:cs="Arial"/>
          <w:sz w:val="28"/>
          <w:szCs w:val="28"/>
        </w:rPr>
        <w:t>Kinder den richtigen Umgang und Gebrauch von Turngeräten kennenlernen</w:t>
      </w:r>
    </w:p>
    <w:p w:rsidR="005E7967" w:rsidRDefault="000C234A">
      <w:pPr>
        <w:numPr>
          <w:ilvl w:val="0"/>
          <w:numId w:val="8"/>
        </w:numPr>
        <w:rPr>
          <w:rFonts w:ascii="Gulim" w:eastAsia="Gulim" w:hAnsi="Gulim" w:cs="Arial"/>
          <w:sz w:val="28"/>
          <w:szCs w:val="28"/>
        </w:rPr>
      </w:pPr>
      <w:r>
        <w:rPr>
          <w:rFonts w:ascii="Gulim" w:eastAsia="Gulim" w:hAnsi="Gulim" w:cs="Arial"/>
          <w:sz w:val="28"/>
          <w:szCs w:val="28"/>
        </w:rPr>
        <w:t>Bewegung als Grundlage für die intellektuelle, soziale und emotionale Entwicklung ist</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Wir setzen unsere Ziele um, durch...</w:t>
      </w:r>
    </w:p>
    <w:p w:rsidR="005E7967" w:rsidRDefault="000C234A">
      <w:pPr>
        <w:numPr>
          <w:ilvl w:val="0"/>
          <w:numId w:val="9"/>
        </w:numPr>
        <w:rPr>
          <w:rFonts w:ascii="Gulim" w:eastAsia="Gulim" w:hAnsi="Gulim" w:cs="Arial"/>
          <w:sz w:val="28"/>
          <w:szCs w:val="28"/>
        </w:rPr>
      </w:pPr>
      <w:r>
        <w:rPr>
          <w:rFonts w:ascii="Gulim" w:eastAsia="Gulim" w:hAnsi="Gulim" w:cs="Arial"/>
          <w:sz w:val="28"/>
          <w:szCs w:val="28"/>
        </w:rPr>
        <w:t>einen festen Turntag in der Woche</w:t>
      </w:r>
    </w:p>
    <w:p w:rsidR="005E7967" w:rsidRDefault="000C234A">
      <w:pPr>
        <w:numPr>
          <w:ilvl w:val="0"/>
          <w:numId w:val="9"/>
        </w:numPr>
        <w:rPr>
          <w:rFonts w:ascii="Gulim" w:eastAsia="Gulim" w:hAnsi="Gulim" w:cs="Arial"/>
          <w:sz w:val="28"/>
          <w:szCs w:val="28"/>
        </w:rPr>
      </w:pPr>
      <w:r>
        <w:rPr>
          <w:rFonts w:ascii="Gulim" w:eastAsia="Gulim" w:hAnsi="Gulim" w:cs="Arial"/>
          <w:sz w:val="28"/>
          <w:szCs w:val="28"/>
        </w:rPr>
        <w:t xml:space="preserve">Bewegungsräume, das sind z.B. Garten und Spielplatz </w:t>
      </w:r>
    </w:p>
    <w:p w:rsidR="005E7967" w:rsidRDefault="000C234A">
      <w:pPr>
        <w:numPr>
          <w:ilvl w:val="0"/>
          <w:numId w:val="9"/>
        </w:numPr>
        <w:rPr>
          <w:rFonts w:ascii="Gulim" w:eastAsia="Gulim" w:hAnsi="Gulim" w:cs="Arial"/>
          <w:sz w:val="28"/>
          <w:szCs w:val="28"/>
        </w:rPr>
      </w:pPr>
      <w:r>
        <w:rPr>
          <w:rFonts w:ascii="Gulim" w:eastAsia="Gulim" w:hAnsi="Gulim" w:cs="Arial"/>
          <w:sz w:val="28"/>
          <w:szCs w:val="28"/>
        </w:rPr>
        <w:t>das kindliche Spiel im Freispiel und bei gezielten Angeboten (Bewegung ist die Grundlage zum Tun)</w:t>
      </w:r>
    </w:p>
    <w:p w:rsidR="005E7967" w:rsidRDefault="000C234A">
      <w:pPr>
        <w:numPr>
          <w:ilvl w:val="0"/>
          <w:numId w:val="9"/>
        </w:numPr>
        <w:rPr>
          <w:rFonts w:ascii="Gulim" w:eastAsia="Gulim" w:hAnsi="Gulim" w:cs="Arial"/>
          <w:sz w:val="28"/>
          <w:szCs w:val="28"/>
        </w:rPr>
      </w:pPr>
      <w:r>
        <w:rPr>
          <w:rFonts w:ascii="Gulim" w:eastAsia="Gulim" w:hAnsi="Gulim" w:cs="Arial"/>
          <w:sz w:val="28"/>
          <w:szCs w:val="28"/>
        </w:rPr>
        <w:t>gezielte Angebote und Beschäftigungen z.B. Wanderungen, Natur- und Waldtage</w:t>
      </w:r>
    </w:p>
    <w:p w:rsidR="005E7967" w:rsidRDefault="000C234A">
      <w:pPr>
        <w:numPr>
          <w:ilvl w:val="0"/>
          <w:numId w:val="9"/>
        </w:numPr>
        <w:rPr>
          <w:rFonts w:ascii="Gulim" w:eastAsia="Gulim" w:hAnsi="Gulim" w:cs="Arial"/>
          <w:sz w:val="28"/>
          <w:szCs w:val="28"/>
        </w:rPr>
      </w:pPr>
      <w:r>
        <w:rPr>
          <w:rFonts w:ascii="Gulim" w:eastAsia="Gulim" w:hAnsi="Gulim" w:cs="Arial"/>
          <w:sz w:val="28"/>
          <w:szCs w:val="28"/>
        </w:rPr>
        <w:t>Bewegungs- und Kreisspiele</w:t>
      </w:r>
    </w:p>
    <w:p w:rsidR="005E7967" w:rsidRDefault="000C234A">
      <w:pPr>
        <w:numPr>
          <w:ilvl w:val="0"/>
          <w:numId w:val="9"/>
        </w:numPr>
        <w:rPr>
          <w:rFonts w:ascii="Gulim" w:eastAsia="Gulim" w:hAnsi="Gulim" w:cs="Arial"/>
          <w:sz w:val="28"/>
          <w:szCs w:val="28"/>
        </w:rPr>
      </w:pPr>
      <w:r>
        <w:rPr>
          <w:rFonts w:ascii="Gulim" w:eastAsia="Gulim" w:hAnsi="Gulim" w:cs="Arial"/>
          <w:sz w:val="28"/>
          <w:szCs w:val="28"/>
        </w:rPr>
        <w:t>viele abwechslungsreiche Turngeräte, die zum Tun einladen</w:t>
      </w:r>
    </w:p>
    <w:p w:rsidR="005E7967" w:rsidRDefault="000C234A">
      <w:pPr>
        <w:numPr>
          <w:ilvl w:val="0"/>
          <w:numId w:val="9"/>
        </w:numPr>
        <w:rPr>
          <w:rFonts w:ascii="Gulim" w:eastAsia="Gulim" w:hAnsi="Gulim" w:cs="Arial"/>
          <w:sz w:val="28"/>
          <w:szCs w:val="28"/>
        </w:rPr>
      </w:pPr>
      <w:r>
        <w:rPr>
          <w:rFonts w:ascii="Gulim" w:eastAsia="Gulim" w:hAnsi="Gulim" w:cs="Arial"/>
          <w:sz w:val="28"/>
          <w:szCs w:val="28"/>
        </w:rPr>
        <w:t>den Aufenthalt an der frischen Luft, in unserem großzügigen, naturnahen Garten, der viele Möglichkeiten zum Klettern, Rennen, Schaukeln bietet</w:t>
      </w:r>
    </w:p>
    <w:p w:rsidR="005E7967" w:rsidRDefault="000C234A">
      <w:pPr>
        <w:numPr>
          <w:ilvl w:val="0"/>
          <w:numId w:val="9"/>
        </w:numPr>
      </w:pPr>
      <w:r>
        <w:rPr>
          <w:rFonts w:ascii="Gulim" w:eastAsia="Gulim" w:hAnsi="Gulim" w:cs="Arial"/>
          <w:sz w:val="28"/>
          <w:szCs w:val="28"/>
        </w:rPr>
        <w:t>unser Vorbild. Wir können Kinder zur Bewegung und zum Mitmachen animieren um Freude daran zu entwickeln</w:t>
      </w:r>
    </w:p>
    <w:p w:rsidR="005E7967" w:rsidRDefault="005E7967">
      <w:pPr>
        <w:rPr>
          <w:rFonts w:ascii="Gulim" w:eastAsia="Gulim" w:hAnsi="Gulim" w:cs="Arial"/>
          <w:b/>
        </w:rPr>
      </w:pPr>
    </w:p>
    <w:p w:rsidR="005E7967" w:rsidRDefault="000C234A">
      <w:pPr>
        <w:pStyle w:val="berschrift3"/>
      </w:pPr>
      <w:bookmarkStart w:id="162" w:name="_Toc483229679"/>
      <w:bookmarkStart w:id="163" w:name="_Toc485133028"/>
      <w:bookmarkStart w:id="164" w:name="_Toc69218492"/>
      <w:bookmarkStart w:id="165" w:name="_Toc144447853"/>
      <w:r>
        <w:rPr>
          <w:rStyle w:val="SchwacheHervorhebung"/>
          <w:rFonts w:eastAsia="Gulim"/>
        </w:rPr>
        <w:t>4.4.6 Phantasie &amp; Kreativität</w:t>
      </w:r>
      <w:bookmarkEnd w:id="162"/>
      <w:bookmarkEnd w:id="163"/>
      <w:r>
        <w:rPr>
          <w:rStyle w:val="SchwacheHervorhebung"/>
          <w:rFonts w:eastAsia="Gulim"/>
        </w:rPr>
        <w:t xml:space="preserve"> </w:t>
      </w:r>
      <w:bookmarkStart w:id="166" w:name="_Toc483229680"/>
      <w:bookmarkStart w:id="167" w:name="_Toc485133029"/>
      <w:bookmarkStart w:id="168" w:name="_Toc485196941"/>
      <w:bookmarkStart w:id="169" w:name="_Toc485197003"/>
      <w:r>
        <w:rPr>
          <w:rStyle w:val="SchwacheHervorhebung"/>
          <w:rFonts w:eastAsia="Gulim"/>
        </w:rPr>
        <w:t>(Ästhetik, Kunst und Kultur, Musik)</w:t>
      </w:r>
      <w:bookmarkEnd w:id="164"/>
      <w:bookmarkEnd w:id="166"/>
      <w:bookmarkEnd w:id="167"/>
      <w:bookmarkEnd w:id="168"/>
      <w:bookmarkEnd w:id="169"/>
      <w:bookmarkEnd w:id="165"/>
    </w:p>
    <w:p w:rsidR="005E7967" w:rsidRDefault="000C234A">
      <w:pPr>
        <w:pStyle w:val="Textkrper"/>
        <w:jc w:val="center"/>
        <w:rPr>
          <w:rFonts w:ascii="Gulim" w:eastAsia="Gulim" w:hAnsi="Gulim" w:cs="Arial"/>
          <w:b/>
          <w:bCs/>
          <w:szCs w:val="28"/>
        </w:rPr>
      </w:pPr>
      <w:r>
        <w:rPr>
          <w:rFonts w:ascii="Gulim" w:eastAsia="Gulim" w:hAnsi="Gulim" w:cs="Arial"/>
          <w:b/>
          <w:bCs/>
          <w:szCs w:val="28"/>
        </w:rPr>
        <w:t>Die Kinder befinden sich in der magischen Phase, in welcher sie ihre Phantasie und Kreativität intensiv ausleben. Dieses machen wir uns bei der Förderung zu nutze.</w:t>
      </w:r>
    </w:p>
    <w:p w:rsidR="005E7967" w:rsidRDefault="000C234A">
      <w:pPr>
        <w:pStyle w:val="Textkrper"/>
        <w:jc w:val="center"/>
      </w:pPr>
      <w:r>
        <w:rPr>
          <w:rFonts w:ascii="Gulim" w:eastAsia="Gulim" w:hAnsi="Gulim" w:cs="Arial"/>
          <w:b/>
          <w:bCs/>
          <w:szCs w:val="28"/>
        </w:rPr>
        <w:t>Wir fördern, unterstützen und begleiten die Kinder in ihren ästhetischen und musikalischen Fähigkeiten.</w:t>
      </w:r>
    </w:p>
    <w:p w:rsidR="005E7967" w:rsidRDefault="005E7967">
      <w:pPr>
        <w:pStyle w:val="Textkrper"/>
        <w:rPr>
          <w:rFonts w:ascii="Gulim" w:eastAsia="Gulim" w:hAnsi="Gulim" w:cs="Arial"/>
          <w:b/>
          <w:bCs/>
          <w:szCs w:val="28"/>
        </w:rPr>
      </w:pPr>
    </w:p>
    <w:p w:rsidR="005E7967" w:rsidRDefault="000C234A">
      <w:pPr>
        <w:pStyle w:val="Textkrper"/>
        <w:rPr>
          <w:rFonts w:ascii="Gulim" w:eastAsia="Gulim" w:hAnsi="Gulim" w:cs="Arial"/>
          <w:szCs w:val="28"/>
          <w:u w:val="single"/>
        </w:rPr>
      </w:pPr>
      <w:r>
        <w:rPr>
          <w:rFonts w:ascii="Gulim" w:eastAsia="Gulim" w:hAnsi="Gulim" w:cs="Arial"/>
          <w:szCs w:val="28"/>
          <w:u w:val="single"/>
        </w:rPr>
        <w:t>Das ist uns wichtig, weil...</w:t>
      </w:r>
    </w:p>
    <w:p w:rsidR="005E7967" w:rsidRDefault="000C234A">
      <w:pPr>
        <w:pStyle w:val="Textkrper"/>
        <w:numPr>
          <w:ilvl w:val="0"/>
          <w:numId w:val="10"/>
        </w:numPr>
        <w:rPr>
          <w:rFonts w:ascii="Gulim" w:eastAsia="Gulim" w:hAnsi="Gulim" w:cs="Arial"/>
          <w:szCs w:val="28"/>
        </w:rPr>
      </w:pPr>
      <w:r>
        <w:rPr>
          <w:rFonts w:ascii="Gulim" w:eastAsia="Gulim" w:hAnsi="Gulim" w:cs="Arial"/>
          <w:szCs w:val="28"/>
        </w:rPr>
        <w:t>Musik uns Freude bringt und Kulturen verbindet</w:t>
      </w:r>
    </w:p>
    <w:p w:rsidR="005E7967" w:rsidRDefault="000C234A">
      <w:pPr>
        <w:pStyle w:val="Textkrper"/>
        <w:numPr>
          <w:ilvl w:val="0"/>
          <w:numId w:val="10"/>
        </w:numPr>
        <w:rPr>
          <w:rFonts w:ascii="Gulim" w:eastAsia="Gulim" w:hAnsi="Gulim" w:cs="Arial"/>
          <w:szCs w:val="28"/>
        </w:rPr>
      </w:pPr>
      <w:r>
        <w:rPr>
          <w:rFonts w:ascii="Gulim" w:eastAsia="Gulim" w:hAnsi="Gulim" w:cs="Arial"/>
          <w:szCs w:val="28"/>
        </w:rPr>
        <w:t>Kinder ihre natürliche Phantasie ausleben können</w:t>
      </w:r>
    </w:p>
    <w:p w:rsidR="005E7967" w:rsidRDefault="000C234A">
      <w:pPr>
        <w:pStyle w:val="Textkrper"/>
        <w:numPr>
          <w:ilvl w:val="0"/>
          <w:numId w:val="10"/>
        </w:numPr>
        <w:rPr>
          <w:rFonts w:ascii="Gulim" w:eastAsia="Gulim" w:hAnsi="Gulim" w:cs="Arial"/>
          <w:szCs w:val="28"/>
        </w:rPr>
      </w:pPr>
      <w:r>
        <w:rPr>
          <w:rFonts w:ascii="Gulim" w:eastAsia="Gulim" w:hAnsi="Gulim" w:cs="Arial"/>
          <w:szCs w:val="28"/>
        </w:rPr>
        <w:t>Kinder durch Musik die Wertschätzung und den richtigen Umgang mit Instrumenten kennenlernen</w:t>
      </w:r>
    </w:p>
    <w:p w:rsidR="005E7967" w:rsidRDefault="000C234A">
      <w:pPr>
        <w:pStyle w:val="Textkrper"/>
        <w:numPr>
          <w:ilvl w:val="0"/>
          <w:numId w:val="10"/>
        </w:numPr>
        <w:rPr>
          <w:rFonts w:ascii="Gulim" w:eastAsia="Gulim" w:hAnsi="Gulim" w:cs="Arial"/>
          <w:szCs w:val="28"/>
        </w:rPr>
      </w:pPr>
      <w:r>
        <w:rPr>
          <w:rFonts w:ascii="Gulim" w:eastAsia="Gulim" w:hAnsi="Gulim" w:cs="Arial"/>
          <w:szCs w:val="28"/>
        </w:rPr>
        <w:t>durch das Singen und Begleiten von Liedern musikalische Fertigkeiten entstehen (Rhythmusgefühl)</w:t>
      </w:r>
    </w:p>
    <w:p w:rsidR="005E7967" w:rsidRDefault="000C234A">
      <w:pPr>
        <w:pStyle w:val="Textkrper"/>
        <w:numPr>
          <w:ilvl w:val="0"/>
          <w:numId w:val="10"/>
        </w:numPr>
        <w:rPr>
          <w:rFonts w:ascii="Gulim" w:eastAsia="Gulim" w:hAnsi="Gulim" w:cs="Arial"/>
          <w:szCs w:val="28"/>
        </w:rPr>
      </w:pPr>
      <w:r>
        <w:rPr>
          <w:rFonts w:ascii="Gulim" w:eastAsia="Gulim" w:hAnsi="Gulim" w:cs="Arial"/>
          <w:szCs w:val="28"/>
        </w:rPr>
        <w:t>Kreativität ein Ausdruck kindlicher Gedanken und Emotionen ist</w:t>
      </w:r>
    </w:p>
    <w:p w:rsidR="005E7967" w:rsidRDefault="000C234A">
      <w:pPr>
        <w:pStyle w:val="Textkrper"/>
        <w:numPr>
          <w:ilvl w:val="0"/>
          <w:numId w:val="10"/>
        </w:numPr>
        <w:rPr>
          <w:rFonts w:ascii="Gulim" w:eastAsia="Gulim" w:hAnsi="Gulim" w:cs="Arial"/>
          <w:szCs w:val="28"/>
        </w:rPr>
      </w:pPr>
      <w:r>
        <w:rPr>
          <w:rFonts w:ascii="Gulim" w:eastAsia="Gulim" w:hAnsi="Gulim" w:cs="Arial"/>
          <w:szCs w:val="28"/>
        </w:rPr>
        <w:t>Bilder der Kinder ein Ausdruck ihrer persönlichen Wahrnehmung sind</w:t>
      </w:r>
    </w:p>
    <w:p w:rsidR="005E7967" w:rsidRDefault="005E7967">
      <w:pPr>
        <w:pStyle w:val="Textkrper"/>
        <w:rPr>
          <w:rFonts w:ascii="Gulim" w:eastAsia="Gulim" w:hAnsi="Gulim" w:cs="Arial"/>
          <w:szCs w:val="28"/>
        </w:rPr>
      </w:pPr>
    </w:p>
    <w:p w:rsidR="005E7967" w:rsidRDefault="000C234A">
      <w:pPr>
        <w:pStyle w:val="Textkrper"/>
        <w:rPr>
          <w:rFonts w:ascii="Gulim" w:eastAsia="Gulim" w:hAnsi="Gulim" w:cs="Arial"/>
          <w:szCs w:val="28"/>
          <w:u w:val="single"/>
        </w:rPr>
      </w:pPr>
      <w:r>
        <w:rPr>
          <w:rFonts w:ascii="Gulim" w:eastAsia="Gulim" w:hAnsi="Gulim" w:cs="Arial"/>
          <w:szCs w:val="28"/>
          <w:u w:val="single"/>
        </w:rPr>
        <w:t>Wir setzen unsere Ziele um, durch...</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festgelegte Lieder im Morgenkreis und alljährliche Feste</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gezielte Beschäftigungen wie z.B. Klanggeschichten, Phantasiereisen und Gestaltungsangebote</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kreative Bereiche in allen Gruppen (Mal- und Kreativtisch, Puppenecke)</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frei zugängliche Bilderbücher und Sachbücher</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das kindliche Freispiel</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unser Vorbild. Wir öffnen den Kinder den Zugang in eine kreative und phantasievolle Welt</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 xml:space="preserve">Feste und Feiern im Jahreskreis </w:t>
      </w:r>
    </w:p>
    <w:p w:rsidR="005E7967" w:rsidRDefault="000C234A">
      <w:pPr>
        <w:pStyle w:val="Textkrper"/>
        <w:numPr>
          <w:ilvl w:val="0"/>
          <w:numId w:val="11"/>
        </w:numPr>
        <w:rPr>
          <w:rFonts w:ascii="Gulim" w:eastAsia="Gulim" w:hAnsi="Gulim" w:cs="Arial"/>
          <w:szCs w:val="28"/>
        </w:rPr>
      </w:pPr>
      <w:r>
        <w:rPr>
          <w:rFonts w:ascii="Gulim" w:eastAsia="Gulim" w:hAnsi="Gulim" w:cs="Arial"/>
          <w:szCs w:val="28"/>
        </w:rPr>
        <w:t>ästhetisch ansprechende Materialien</w:t>
      </w:r>
    </w:p>
    <w:p w:rsidR="005E7967" w:rsidRDefault="005E7967">
      <w:pPr>
        <w:pStyle w:val="Textkrper"/>
        <w:ind w:left="720"/>
        <w:rPr>
          <w:rFonts w:ascii="Gulim" w:eastAsia="Gulim" w:hAnsi="Gulim" w:cs="Arial"/>
          <w:szCs w:val="28"/>
        </w:rPr>
      </w:pPr>
    </w:p>
    <w:p w:rsidR="005E7967" w:rsidRDefault="000C234A">
      <w:r>
        <w:rPr>
          <w:noProof/>
        </w:rPr>
        <w:drawing>
          <wp:inline distT="0" distB="0" distL="0" distR="0">
            <wp:extent cx="4998832" cy="1546158"/>
            <wp:effectExtent l="0" t="0" r="0" b="0"/>
            <wp:docPr id="12" name="Grafik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998832" cy="1546158"/>
                    </a:xfrm>
                    <a:prstGeom prst="rect">
                      <a:avLst/>
                    </a:prstGeom>
                    <a:noFill/>
                    <a:ln>
                      <a:noFill/>
                      <a:prstDash/>
                    </a:ln>
                  </pic:spPr>
                </pic:pic>
              </a:graphicData>
            </a:graphic>
          </wp:inline>
        </w:drawing>
      </w:r>
    </w:p>
    <w:p w:rsidR="005E7967" w:rsidRDefault="000C234A">
      <w:r>
        <w:rPr>
          <w:rFonts w:ascii="Gulim" w:eastAsia="Gulim" w:hAnsi="Gulim"/>
          <w:sz w:val="20"/>
          <w:szCs w:val="20"/>
        </w:rPr>
        <w:t xml:space="preserve">                                                                         https://slideplayer.org/slide/1304265/</w:t>
      </w:r>
    </w:p>
    <w:p w:rsidR="005E7967" w:rsidRDefault="000C234A">
      <w:pPr>
        <w:pStyle w:val="berschrift3"/>
      </w:pPr>
      <w:bookmarkStart w:id="170" w:name="_Toc483229681"/>
      <w:bookmarkStart w:id="171" w:name="_Toc485133030"/>
      <w:bookmarkStart w:id="172" w:name="_Toc69218493"/>
      <w:bookmarkStart w:id="173" w:name="_Toc144447854"/>
      <w:r>
        <w:rPr>
          <w:rStyle w:val="SchwacheHervorhebung"/>
          <w:rFonts w:eastAsia="Gulim"/>
        </w:rPr>
        <w:t>4.4.7 Naturerfahrungen (Naturwissenschaften Umwelt und Technik)</w:t>
      </w:r>
      <w:bookmarkEnd w:id="170"/>
      <w:bookmarkEnd w:id="171"/>
      <w:bookmarkEnd w:id="172"/>
      <w:bookmarkEnd w:id="173"/>
      <w:r>
        <w:rPr>
          <w:rStyle w:val="SchwacheHervorhebung"/>
          <w:rFonts w:eastAsia="Gulim"/>
        </w:rPr>
        <w:t xml:space="preserve"> </w:t>
      </w:r>
    </w:p>
    <w:p w:rsidR="005E7967" w:rsidRDefault="000C234A">
      <w:pPr>
        <w:jc w:val="center"/>
        <w:rPr>
          <w:rFonts w:ascii="Gulim" w:eastAsia="Gulim" w:hAnsi="Gulim" w:cs="Arial"/>
          <w:b/>
          <w:sz w:val="28"/>
          <w:szCs w:val="28"/>
        </w:rPr>
      </w:pPr>
      <w:r>
        <w:rPr>
          <w:rFonts w:ascii="Gulim" w:eastAsia="Gulim" w:hAnsi="Gulim" w:cs="Arial"/>
          <w:b/>
          <w:sz w:val="28"/>
          <w:szCs w:val="28"/>
        </w:rPr>
        <w:t>Kinder brauchen Natur. Sie lieben Abenteuer, mögen Abwechslung und Bewegung. Gleichzeitig brauchen sie aber auch Ruhe und Entspannung.</w:t>
      </w:r>
    </w:p>
    <w:p w:rsidR="005E7967" w:rsidRDefault="000C234A">
      <w:pPr>
        <w:jc w:val="center"/>
        <w:rPr>
          <w:rFonts w:ascii="Gulim" w:eastAsia="Gulim" w:hAnsi="Gulim" w:cs="Arial"/>
          <w:b/>
          <w:sz w:val="28"/>
          <w:szCs w:val="28"/>
        </w:rPr>
      </w:pPr>
      <w:r>
        <w:rPr>
          <w:rFonts w:ascii="Gulim" w:eastAsia="Gulim" w:hAnsi="Gulim" w:cs="Arial"/>
          <w:b/>
          <w:sz w:val="28"/>
          <w:szCs w:val="28"/>
        </w:rPr>
        <w:t>Wir lassen uns mit den Kindern auf den Erfahrungsraum Natur ein und versuchen diesen mit den Augen der Kinder neu zu entdecken.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ist uns wichtig, weil...</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intensive Naturerlebnisse Kinder zum Staunen, Forschen und</w:t>
      </w:r>
    </w:p>
    <w:p w:rsidR="005E7967" w:rsidRDefault="000C234A">
      <w:pPr>
        <w:ind w:left="525"/>
        <w:rPr>
          <w:rFonts w:ascii="Gulim" w:eastAsia="Gulim" w:hAnsi="Gulim" w:cs="Arial"/>
          <w:sz w:val="28"/>
          <w:szCs w:val="28"/>
        </w:rPr>
      </w:pPr>
      <w:r>
        <w:rPr>
          <w:rFonts w:ascii="Gulim" w:eastAsia="Gulim" w:hAnsi="Gulim" w:cs="Arial"/>
          <w:sz w:val="28"/>
          <w:szCs w:val="28"/>
        </w:rPr>
        <w:t xml:space="preserve">      Spielen anregen</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sie in der Natur ihren Bewegungsdrang ausleben können</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sie gleichzeitig einen Raum für Rückzug in der Natur haben</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die Kinder die Gesetzmäßigkeiten der Natur vermittelt bekommen</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die Kinder Möglichkeiten haben ein Umweltbewusstsein aufzubauen</w:t>
      </w:r>
    </w:p>
    <w:p w:rsidR="005E7967" w:rsidRDefault="005E7967">
      <w:pPr>
        <w:ind w:left="525"/>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Wir setzen unsere Ziele um durch...</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Beschäftigungen zum Thema Natur</w:t>
      </w:r>
      <w:r>
        <w:rPr>
          <w:rFonts w:ascii="Gulim" w:eastAsia="Gulim" w:hAnsi="Gulim" w:cs="Arial"/>
          <w:sz w:val="28"/>
          <w:szCs w:val="28"/>
        </w:rPr>
        <w:tab/>
      </w:r>
      <w:r>
        <w:rPr>
          <w:rFonts w:ascii="Gulim" w:eastAsia="Gulim" w:hAnsi="Gulim" w:cs="Arial"/>
          <w:sz w:val="28"/>
          <w:szCs w:val="28"/>
        </w:rPr>
        <w:tab/>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Natur- und Waldtage</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regelmäßige Gartenaufenthalte</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 xml:space="preserve">Experimente </w:t>
      </w:r>
    </w:p>
    <w:p w:rsidR="005E7967" w:rsidRDefault="000C234A">
      <w:pPr>
        <w:numPr>
          <w:ilvl w:val="0"/>
          <w:numId w:val="12"/>
        </w:numPr>
        <w:rPr>
          <w:rFonts w:ascii="Gulim" w:eastAsia="Gulim" w:hAnsi="Gulim" w:cs="Arial"/>
          <w:sz w:val="28"/>
          <w:szCs w:val="28"/>
        </w:rPr>
      </w:pPr>
      <w:r>
        <w:rPr>
          <w:rFonts w:ascii="Gulim" w:eastAsia="Gulim" w:hAnsi="Gulim" w:cs="Arial"/>
          <w:sz w:val="28"/>
          <w:szCs w:val="28"/>
        </w:rPr>
        <w:t xml:space="preserve">Natur- und Umweltbeobachtungen </w:t>
      </w:r>
    </w:p>
    <w:p w:rsidR="005E7967" w:rsidRDefault="005E7967">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D42D31" w:rsidRDefault="00D42D31">
      <w:pPr>
        <w:rPr>
          <w:rFonts w:ascii="Gulim" w:eastAsia="Gulim" w:hAnsi="Gulim" w:cs="Arial"/>
          <w:b/>
          <w:sz w:val="28"/>
          <w:szCs w:val="28"/>
        </w:rPr>
      </w:pPr>
    </w:p>
    <w:p w:rsidR="005E7967" w:rsidRDefault="000C234A">
      <w:pPr>
        <w:pStyle w:val="berschrift3"/>
      </w:pPr>
      <w:bookmarkStart w:id="174" w:name="_Toc483229682"/>
      <w:bookmarkStart w:id="175" w:name="_Toc485133031"/>
      <w:bookmarkStart w:id="176" w:name="_Toc69218494"/>
      <w:bookmarkStart w:id="177" w:name="_Toc144447855"/>
      <w:r>
        <w:rPr>
          <w:rStyle w:val="SchwacheHervorhebung"/>
          <w:rFonts w:eastAsia="Gulim"/>
        </w:rPr>
        <w:t>4.4.8 Lernen lernen</w:t>
      </w:r>
      <w:bookmarkEnd w:id="174"/>
      <w:bookmarkEnd w:id="175"/>
      <w:bookmarkEnd w:id="176"/>
      <w:bookmarkEnd w:id="177"/>
    </w:p>
    <w:p w:rsidR="005E7967" w:rsidRDefault="000C234A">
      <w:pPr>
        <w:jc w:val="center"/>
        <w:rPr>
          <w:rFonts w:ascii="Gulim" w:eastAsia="Gulim" w:hAnsi="Gulim" w:cs="Arial"/>
          <w:b/>
          <w:sz w:val="28"/>
          <w:szCs w:val="28"/>
        </w:rPr>
      </w:pPr>
      <w:r>
        <w:rPr>
          <w:rFonts w:ascii="Gulim" w:eastAsia="Gulim" w:hAnsi="Gulim" w:cs="Arial"/>
          <w:b/>
          <w:sz w:val="28"/>
          <w:szCs w:val="28"/>
        </w:rPr>
        <w:t>Kinder erkunden und erforschen täglich ihre Welt. Entdecken Neues und beginnen Vertrautes zu hinterfragen.</w:t>
      </w:r>
    </w:p>
    <w:p w:rsidR="005E7967" w:rsidRDefault="000C234A">
      <w:pPr>
        <w:jc w:val="center"/>
        <w:rPr>
          <w:rFonts w:ascii="Gulim" w:eastAsia="Gulim" w:hAnsi="Gulim" w:cs="Arial"/>
          <w:b/>
          <w:sz w:val="28"/>
          <w:szCs w:val="28"/>
        </w:rPr>
      </w:pPr>
      <w:r>
        <w:rPr>
          <w:rFonts w:ascii="Gulim" w:eastAsia="Gulim" w:hAnsi="Gulim" w:cs="Arial"/>
          <w:b/>
          <w:sz w:val="28"/>
          <w:szCs w:val="28"/>
        </w:rPr>
        <w:t>Wir bieten ihnen Möglichkeiten dies selbständig zu tun und zeigen ihnen Wege auf, Antworten auf ihre Fragen zu erhalten.</w:t>
      </w:r>
    </w:p>
    <w:p w:rsidR="005E7967" w:rsidRDefault="005E7967">
      <w:pPr>
        <w:rPr>
          <w:rFonts w:ascii="Gulim" w:eastAsia="Gulim" w:hAnsi="Gulim" w:cs="Arial"/>
          <w:b/>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ist uns wichtig, weil...</w:t>
      </w:r>
    </w:p>
    <w:p w:rsidR="005E7967" w:rsidRDefault="000C234A">
      <w:pPr>
        <w:pStyle w:val="Listenabsatz"/>
        <w:numPr>
          <w:ilvl w:val="0"/>
          <w:numId w:val="13"/>
        </w:numPr>
        <w:spacing w:after="0"/>
        <w:ind w:left="1066" w:hanging="357"/>
        <w:rPr>
          <w:rFonts w:ascii="Gulim" w:eastAsia="Gulim" w:hAnsi="Gulim" w:cs="Arial"/>
          <w:sz w:val="28"/>
          <w:szCs w:val="28"/>
        </w:rPr>
      </w:pPr>
      <w:r>
        <w:rPr>
          <w:rFonts w:ascii="Gulim" w:eastAsia="Gulim" w:hAnsi="Gulim" w:cs="Arial"/>
          <w:sz w:val="28"/>
          <w:szCs w:val="28"/>
        </w:rPr>
        <w:t>Kinder lernen Probleme selbständig zu lösen</w:t>
      </w:r>
    </w:p>
    <w:p w:rsidR="005E7967" w:rsidRDefault="000C234A">
      <w:pPr>
        <w:pStyle w:val="Listenabsatz"/>
        <w:numPr>
          <w:ilvl w:val="0"/>
          <w:numId w:val="13"/>
        </w:numPr>
        <w:spacing w:after="0"/>
        <w:ind w:left="1066" w:hanging="357"/>
        <w:rPr>
          <w:rFonts w:ascii="Gulim" w:eastAsia="Gulim" w:hAnsi="Gulim" w:cs="Arial"/>
          <w:sz w:val="28"/>
          <w:szCs w:val="28"/>
        </w:rPr>
      </w:pPr>
      <w:r>
        <w:rPr>
          <w:rFonts w:ascii="Gulim" w:eastAsia="Gulim" w:hAnsi="Gulim" w:cs="Arial"/>
          <w:sz w:val="28"/>
          <w:szCs w:val="28"/>
        </w:rPr>
        <w:t>Kinder zielorientiertes Handeln entwickeln</w:t>
      </w:r>
    </w:p>
    <w:p w:rsidR="005E7967" w:rsidRDefault="000C234A">
      <w:pPr>
        <w:pStyle w:val="Listenabsatz"/>
        <w:numPr>
          <w:ilvl w:val="0"/>
          <w:numId w:val="13"/>
        </w:numPr>
        <w:spacing w:after="0"/>
        <w:ind w:left="1066" w:hanging="357"/>
        <w:rPr>
          <w:rFonts w:ascii="Gulim" w:eastAsia="Gulim" w:hAnsi="Gulim" w:cs="Arial"/>
          <w:sz w:val="28"/>
          <w:szCs w:val="28"/>
        </w:rPr>
      </w:pPr>
      <w:r>
        <w:rPr>
          <w:rFonts w:ascii="Gulim" w:eastAsia="Gulim" w:hAnsi="Gulim" w:cs="Arial"/>
          <w:sz w:val="28"/>
          <w:szCs w:val="28"/>
        </w:rPr>
        <w:t>Kinder sich eigene Lernstrategien aneignen sollen</w:t>
      </w:r>
    </w:p>
    <w:p w:rsidR="005E7967" w:rsidRDefault="000C234A">
      <w:pPr>
        <w:pStyle w:val="Listenabsatz"/>
        <w:numPr>
          <w:ilvl w:val="0"/>
          <w:numId w:val="13"/>
        </w:numPr>
        <w:spacing w:after="0"/>
        <w:ind w:left="1066" w:hanging="357"/>
        <w:rPr>
          <w:rFonts w:ascii="Gulim" w:eastAsia="Gulim" w:hAnsi="Gulim" w:cs="Arial"/>
          <w:sz w:val="28"/>
          <w:szCs w:val="28"/>
        </w:rPr>
      </w:pPr>
      <w:r>
        <w:rPr>
          <w:rFonts w:ascii="Gulim" w:eastAsia="Gulim" w:hAnsi="Gulim" w:cs="Arial"/>
          <w:sz w:val="28"/>
          <w:szCs w:val="28"/>
        </w:rPr>
        <w:t>Kinder lernen müssen Entscheidungen zu treffen</w:t>
      </w:r>
    </w:p>
    <w:p w:rsidR="005E7967" w:rsidRDefault="000C234A">
      <w:pPr>
        <w:pStyle w:val="Listenabsatz"/>
        <w:numPr>
          <w:ilvl w:val="0"/>
          <w:numId w:val="13"/>
        </w:numPr>
        <w:spacing w:after="0"/>
        <w:ind w:left="1066" w:hanging="357"/>
        <w:rPr>
          <w:rFonts w:ascii="Gulim" w:eastAsia="Gulim" w:hAnsi="Gulim" w:cs="Arial"/>
          <w:sz w:val="28"/>
          <w:szCs w:val="28"/>
        </w:rPr>
      </w:pPr>
      <w:r>
        <w:rPr>
          <w:rFonts w:ascii="Gulim" w:eastAsia="Gulim" w:hAnsi="Gulim" w:cs="Arial"/>
          <w:sz w:val="28"/>
          <w:szCs w:val="28"/>
        </w:rPr>
        <w:t>Kinder sich als „Gestalter“ ihrer Umwelt erfahren</w:t>
      </w:r>
    </w:p>
    <w:p w:rsidR="005E7967" w:rsidRDefault="005E7967">
      <w:pPr>
        <w:rPr>
          <w:rFonts w:ascii="Gulim" w:eastAsia="Gulim" w:hAnsi="Gulim" w:cs="Arial"/>
          <w:sz w:val="28"/>
          <w:szCs w:val="28"/>
          <w:u w:val="single"/>
        </w:rPr>
      </w:pPr>
    </w:p>
    <w:p w:rsidR="005E7967" w:rsidRDefault="005E7967">
      <w:pPr>
        <w:rPr>
          <w:rFonts w:ascii="Gulim" w:eastAsia="Gulim" w:hAnsi="Gulim" w:cs="Arial"/>
          <w:sz w:val="28"/>
          <w:szCs w:val="28"/>
          <w:u w:val="single"/>
        </w:rPr>
      </w:pPr>
    </w:p>
    <w:p w:rsidR="005E7967" w:rsidRDefault="000C234A">
      <w:r>
        <w:rPr>
          <w:rFonts w:ascii="Gulim" w:eastAsia="Gulim" w:hAnsi="Gulim" w:cs="Arial"/>
          <w:sz w:val="28"/>
          <w:szCs w:val="28"/>
          <w:u w:val="single"/>
        </w:rPr>
        <w:t>Wir setzen unsere Ziele um, durch</w:t>
      </w:r>
      <w:r>
        <w:rPr>
          <w:rFonts w:ascii="Gulim" w:eastAsia="Gulim" w:hAnsi="Gulim" w:cs="Arial"/>
          <w:sz w:val="28"/>
          <w:szCs w:val="28"/>
        </w:rPr>
        <w:t>...</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das tägliche Freispiel der Kinder</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gezielte Angebote und Beschäftigungen</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alltägliches Tun, wie Brotzeittisch richten, anziehen usw.</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Experimente</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Naturerfahrungen in Wald und Garten</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das Angebot von Bau- und Konstruktionsmaterialien</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Versuch und Irrtum</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Projekte der Vorschulkinder</w:t>
      </w:r>
    </w:p>
    <w:p w:rsidR="005E7967" w:rsidRDefault="000C234A">
      <w:pPr>
        <w:pStyle w:val="Listenabsatz"/>
        <w:numPr>
          <w:ilvl w:val="0"/>
          <w:numId w:val="12"/>
        </w:numPr>
        <w:spacing w:after="0"/>
        <w:ind w:left="1066" w:hanging="357"/>
        <w:rPr>
          <w:rFonts w:ascii="Gulim" w:eastAsia="Gulim" w:hAnsi="Gulim" w:cs="Arial"/>
          <w:sz w:val="28"/>
          <w:szCs w:val="28"/>
        </w:rPr>
      </w:pPr>
      <w:r>
        <w:rPr>
          <w:rFonts w:ascii="Gulim" w:eastAsia="Gulim" w:hAnsi="Gulim" w:cs="Arial"/>
          <w:sz w:val="28"/>
          <w:szCs w:val="28"/>
        </w:rPr>
        <w:t>unser Montessori – Material</w:t>
      </w:r>
    </w:p>
    <w:p w:rsidR="005E7967" w:rsidRDefault="005E7967">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D42D31" w:rsidRDefault="00D42D31">
      <w:pPr>
        <w:pStyle w:val="Listenabsatz"/>
        <w:spacing w:after="0"/>
        <w:ind w:left="1066"/>
        <w:rPr>
          <w:rFonts w:ascii="Gulim" w:eastAsia="Gulim" w:hAnsi="Gulim" w:cs="Arial"/>
          <w:sz w:val="28"/>
          <w:szCs w:val="28"/>
        </w:rPr>
      </w:pPr>
    </w:p>
    <w:p w:rsidR="005E7967" w:rsidRDefault="000C234A">
      <w:pPr>
        <w:pStyle w:val="berschrift3"/>
      </w:pPr>
      <w:bookmarkStart w:id="178" w:name="_Toc483229683"/>
      <w:bookmarkStart w:id="179" w:name="_Toc485133032"/>
      <w:bookmarkStart w:id="180" w:name="_Toc69218495"/>
      <w:bookmarkStart w:id="181" w:name="_Toc144447856"/>
      <w:r>
        <w:rPr>
          <w:rStyle w:val="SchwacheHervorhebung"/>
          <w:rFonts w:eastAsia="Gulim"/>
        </w:rPr>
        <w:t>4.4.9 Wertevermittlung (Werteorientierung &amp; Religiosität)</w:t>
      </w:r>
      <w:bookmarkEnd w:id="178"/>
      <w:bookmarkEnd w:id="179"/>
      <w:bookmarkEnd w:id="180"/>
      <w:bookmarkEnd w:id="181"/>
    </w:p>
    <w:p w:rsidR="005E7967" w:rsidRDefault="000C234A">
      <w:pPr>
        <w:jc w:val="center"/>
        <w:rPr>
          <w:rFonts w:ascii="Gulim" w:eastAsia="Gulim" w:hAnsi="Gulim" w:cs="Arial"/>
          <w:b/>
          <w:bCs/>
          <w:sz w:val="28"/>
          <w:szCs w:val="28"/>
        </w:rPr>
      </w:pPr>
      <w:r>
        <w:rPr>
          <w:rFonts w:ascii="Gulim" w:eastAsia="Gulim" w:hAnsi="Gulim" w:cs="Arial"/>
          <w:b/>
          <w:bCs/>
          <w:sz w:val="28"/>
          <w:szCs w:val="28"/>
        </w:rPr>
        <w:t>Wir sind ein katholischer Kindergarten, daher ist es uns wichtig den Kindern die Werte zu vermitteln und diese in unserer Einrichtung gemeinsam zu leben.</w:t>
      </w:r>
    </w:p>
    <w:p w:rsidR="005E7967" w:rsidRDefault="000C234A">
      <w:pPr>
        <w:pStyle w:val="Textkrper2"/>
        <w:spacing w:line="240" w:lineRule="auto"/>
        <w:jc w:val="center"/>
      </w:pPr>
      <w:r>
        <w:rPr>
          <w:rFonts w:ascii="Gulim" w:eastAsia="Gulim" w:hAnsi="Gulim" w:cs="Arial"/>
          <w:b/>
          <w:color w:val="000000"/>
          <w:sz w:val="28"/>
          <w:szCs w:val="28"/>
        </w:rPr>
        <w:t>Wir fördern, unterstützen und begleiten die Kinder in der Entwicklung ihrer eigenen Wertvorstellungen.</w:t>
      </w:r>
    </w:p>
    <w:p w:rsidR="005E7967" w:rsidRDefault="005E7967">
      <w:pPr>
        <w:rPr>
          <w:rFonts w:ascii="Gulim" w:eastAsia="Gulim" w:hAnsi="Gulim" w:cs="Arial"/>
          <w:b/>
          <w:bCs/>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Das ist uns wichtig, weil...</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 xml:space="preserve">sie moralische </w:t>
      </w:r>
      <w:r w:rsidR="00827057">
        <w:rPr>
          <w:rFonts w:ascii="Gulim" w:eastAsia="Gulim" w:hAnsi="Gulim" w:cs="Arial"/>
          <w:sz w:val="28"/>
          <w:szCs w:val="28"/>
        </w:rPr>
        <w:t>Unterschiede wie Richtig und Fal</w:t>
      </w:r>
      <w:r>
        <w:rPr>
          <w:rFonts w:ascii="Gulim" w:eastAsia="Gulim" w:hAnsi="Gulim" w:cs="Arial"/>
          <w:sz w:val="28"/>
          <w:szCs w:val="28"/>
        </w:rPr>
        <w:t>sch lernen und erkennen sollen (Gewissensbildung)</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eine positive Grundeinstellung zu positiver Resonanz beim Gegenüber hervorruft</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der Glaube den Kindern Sicherheit vermittelt</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es eine Grundlage für das soziale Miteinander ist (Toleranz &amp; Akzeptanz)</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die Werte stark mit der Persönlichkeitsentwicklung zusammen-hängen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Wir setzen unsere Ziele um, durch...</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verschiedene Bilderbücher zu Werten und Religion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Gespräche zum Thema Werte und Religion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gemeinsame Feste und Gottesdienste</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religiöse und interkulturelle Lieder und Tänze</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den Umgang miteinander und auch mit materiellen Dingen</w:t>
      </w:r>
    </w:p>
    <w:p w:rsidR="005E7967" w:rsidRDefault="000C234A">
      <w:pPr>
        <w:numPr>
          <w:ilvl w:val="0"/>
          <w:numId w:val="5"/>
        </w:numPr>
        <w:rPr>
          <w:rFonts w:ascii="Gulim" w:eastAsia="Gulim" w:hAnsi="Gulim" w:cs="Arial"/>
          <w:sz w:val="28"/>
          <w:szCs w:val="28"/>
        </w:rPr>
      </w:pPr>
      <w:r>
        <w:rPr>
          <w:rFonts w:ascii="Gulim" w:eastAsia="Gulim" w:hAnsi="Gulim" w:cs="Arial"/>
          <w:sz w:val="28"/>
          <w:szCs w:val="28"/>
        </w:rPr>
        <w:t>unser Vorbild. Durch das Vorleben positiver Werte, werden Kinder zur Nachahmung animiert</w:t>
      </w:r>
      <w:bookmarkStart w:id="182" w:name="_Toc485200658"/>
      <w:bookmarkStart w:id="183" w:name="_Toc523749438"/>
    </w:p>
    <w:p w:rsidR="005E7967" w:rsidRDefault="005E7967">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D42D31" w:rsidRDefault="00D42D31">
      <w:pPr>
        <w:ind w:left="720"/>
        <w:rPr>
          <w:rFonts w:ascii="Gulim" w:eastAsia="Gulim" w:hAnsi="Gulim" w:cs="Arial"/>
          <w:sz w:val="28"/>
          <w:szCs w:val="28"/>
        </w:rPr>
      </w:pPr>
    </w:p>
    <w:p w:rsidR="005E7967" w:rsidRDefault="000C234A">
      <w:pPr>
        <w:pStyle w:val="berschrift1"/>
      </w:pPr>
      <w:bookmarkStart w:id="184" w:name="_Toc69218496"/>
      <w:bookmarkStart w:id="185" w:name="_Toc144447857"/>
      <w:r>
        <w:t>5.Unser pädagogischer Alltag mit den Kindern</w:t>
      </w:r>
      <w:bookmarkEnd w:id="182"/>
      <w:bookmarkEnd w:id="183"/>
      <w:bookmarkEnd w:id="184"/>
      <w:bookmarkEnd w:id="185"/>
    </w:p>
    <w:p w:rsidR="005E7967" w:rsidRDefault="005E7967">
      <w:pPr>
        <w:rPr>
          <w:rFonts w:ascii="Gulim" w:eastAsia="Gulim" w:hAnsi="Gulim" w:cs="Arial"/>
          <w:sz w:val="28"/>
          <w:szCs w:val="28"/>
        </w:rPr>
      </w:pPr>
    </w:p>
    <w:p w:rsidR="005E7967" w:rsidRDefault="000C234A">
      <w:pPr>
        <w:pStyle w:val="berschrift2"/>
        <w:rPr>
          <w:rFonts w:eastAsia="Gulim"/>
        </w:rPr>
      </w:pPr>
      <w:bookmarkStart w:id="186" w:name="_Toc485200659"/>
      <w:bookmarkStart w:id="187" w:name="_Toc523749439"/>
      <w:bookmarkStart w:id="188" w:name="_Toc69218497"/>
      <w:bookmarkStart w:id="189" w:name="_Toc144447858"/>
      <w:r>
        <w:rPr>
          <w:rFonts w:eastAsia="Gulim"/>
        </w:rPr>
        <w:t>5.1 Der Tagesablauf</w:t>
      </w:r>
      <w:bookmarkEnd w:id="186"/>
      <w:bookmarkEnd w:id="187"/>
      <w:bookmarkEnd w:id="188"/>
      <w:bookmarkEnd w:id="189"/>
    </w:p>
    <w:p w:rsidR="005E7967" w:rsidRDefault="005E7967">
      <w:pPr>
        <w:rPr>
          <w:rFonts w:eastAsia="Gulim"/>
        </w:rPr>
      </w:pPr>
    </w:p>
    <w:p w:rsidR="005E7967" w:rsidRDefault="000C234A">
      <w:pPr>
        <w:pStyle w:val="KeinLeerraum"/>
      </w:pPr>
      <w:r>
        <w:rPr>
          <w:rFonts w:ascii="Gulim" w:eastAsia="Gulim" w:hAnsi="Gulim" w:cs="Arial"/>
          <w:b/>
          <w:noProof/>
          <w:sz w:val="28"/>
          <w:szCs w:val="28"/>
        </w:rPr>
        <mc:AlternateContent>
          <mc:Choice Requires="wps">
            <w:drawing>
              <wp:anchor distT="0" distB="0" distL="114300" distR="114300" simplePos="0" relativeHeight="251808768" behindDoc="0" locked="0" layoutInCell="1" allowOverlap="1">
                <wp:simplePos x="0" y="0"/>
                <wp:positionH relativeFrom="column">
                  <wp:posOffset>6862443</wp:posOffset>
                </wp:positionH>
                <wp:positionV relativeFrom="paragraph">
                  <wp:posOffset>213997</wp:posOffset>
                </wp:positionV>
                <wp:extent cx="1485900" cy="914400"/>
                <wp:effectExtent l="0" t="19050" r="38100" b="38100"/>
                <wp:wrapNone/>
                <wp:docPr id="13" name="Pfeil nach rechts 104"/>
                <wp:cNvGraphicFramePr/>
                <a:graphic xmlns:a="http://schemas.openxmlformats.org/drawingml/2006/main">
                  <a:graphicData uri="http://schemas.microsoft.com/office/word/2010/wordprocessingShape">
                    <wps:wsp>
                      <wps:cNvSpPr/>
                      <wps:spPr>
                        <a:xfrm>
                          <a:off x="0" y="0"/>
                          <a:ext cx="1485900" cy="914400"/>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C0C0C0"/>
                        </a:solidFill>
                        <a:ln w="9528">
                          <a:solidFill>
                            <a:srgbClr val="000000"/>
                          </a:solidFill>
                          <a:prstDash val="solid"/>
                          <a:miter/>
                        </a:ln>
                      </wps:spPr>
                      <wps:txbx>
                        <w:txbxContent>
                          <w:p w:rsidR="00490E04" w:rsidRDefault="00490E04">
                            <w:pPr>
                              <w:pStyle w:val="berschrift1"/>
                            </w:pPr>
                            <w:bookmarkStart w:id="190" w:name="_Toc485196942"/>
                            <w:bookmarkStart w:id="191" w:name="_Toc485197004"/>
                            <w:bookmarkStart w:id="192" w:name="_Toc485198050"/>
                            <w:bookmarkStart w:id="193" w:name="_Toc485200532"/>
                            <w:bookmarkStart w:id="194" w:name="_Toc485200660"/>
                            <w:bookmarkStart w:id="195" w:name="_Toc69206589"/>
                            <w:bookmarkStart w:id="196" w:name="_Toc69206666"/>
                            <w:bookmarkStart w:id="197" w:name="_Toc69206898"/>
                            <w:bookmarkStart w:id="198" w:name="_Toc69207026"/>
                            <w:bookmarkStart w:id="199" w:name="_Toc69207043"/>
                            <w:bookmarkStart w:id="200" w:name="_Toc69207866"/>
                            <w:bookmarkStart w:id="201" w:name="_Toc69217878"/>
                            <w:bookmarkStart w:id="202" w:name="_Toc69218498"/>
                            <w:bookmarkStart w:id="203" w:name="_Toc72492584"/>
                            <w:bookmarkStart w:id="204" w:name="_Toc144447859"/>
                            <w:r>
                              <w:t>Abholzeit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xbxContent>
                      </wps:txbx>
                      <wps:bodyPr vert="horz" wrap="square" lIns="91440" tIns="45720" rIns="91440" bIns="45720" anchor="t" anchorCtr="0" compatLnSpc="0">
                        <a:noAutofit/>
                      </wps:bodyPr>
                    </wps:wsp>
                  </a:graphicData>
                </a:graphic>
              </wp:anchor>
            </w:drawing>
          </mc:Choice>
          <mc:Fallback>
            <w:pict>
              <v:shape id="Pfeil nach rechts 104" o:spid="_x0000_s1027" style="position:absolute;margin-left:540.35pt;margin-top:16.85pt;width:117pt;height:1in;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" adj="-11796480,,5400" path="m,5400r16200,l16200,r5400,10800l16200,21600r,-5400l,16200,,5400xe" fillcolor="silver" strokeweight=".26467mm">
                <v:stroke joinstyle="miter"/>
                <v:formulas/>
                <v:path arrowok="t" o:connecttype="custom" o:connectlocs="742950,0;1485900,457200;742950,914400;0,457200;1114425,0;1114425,914400" o:connectangles="270,0,90,180,270,90" textboxrect="0,5400,18900,16200"/>
                <v:textbox>
                  <w:txbxContent>
                    <w:p w:rsidR="00490E04" w:rsidRDefault="00490E04">
                      <w:pPr>
                        <w:pStyle w:val="berschrift1"/>
                      </w:pPr>
                      <w:bookmarkStart w:id="205" w:name="_Toc485196942"/>
                      <w:bookmarkStart w:id="206" w:name="_Toc485197004"/>
                      <w:bookmarkStart w:id="207" w:name="_Toc485198050"/>
                      <w:bookmarkStart w:id="208" w:name="_Toc485200532"/>
                      <w:bookmarkStart w:id="209" w:name="_Toc485200660"/>
                      <w:bookmarkStart w:id="210" w:name="_Toc69206589"/>
                      <w:bookmarkStart w:id="211" w:name="_Toc69206666"/>
                      <w:bookmarkStart w:id="212" w:name="_Toc69206898"/>
                      <w:bookmarkStart w:id="213" w:name="_Toc69207026"/>
                      <w:bookmarkStart w:id="214" w:name="_Toc69207043"/>
                      <w:bookmarkStart w:id="215" w:name="_Toc69207866"/>
                      <w:bookmarkStart w:id="216" w:name="_Toc69217878"/>
                      <w:bookmarkStart w:id="217" w:name="_Toc69218498"/>
                      <w:bookmarkStart w:id="218" w:name="_Toc72492584"/>
                      <w:bookmarkStart w:id="219" w:name="_Toc144447859"/>
                      <w:r>
                        <w:t>Abholzeit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txbxContent>
                </v:textbox>
              </v:shape>
            </w:pict>
          </mc:Fallback>
        </mc:AlternateContent>
      </w:r>
      <w:r>
        <w:rPr>
          <w:rFonts w:ascii="Gulim" w:eastAsia="Gulim" w:hAnsi="Gulim" w:cs="Arial"/>
          <w:b/>
          <w:sz w:val="28"/>
          <w:szCs w:val="28"/>
        </w:rPr>
        <w:t>Frühdienst</w:t>
      </w:r>
    </w:p>
    <w:p w:rsidR="005E7967" w:rsidRDefault="000C234A">
      <w:pPr>
        <w:pStyle w:val="KeinLeerraum"/>
        <w:rPr>
          <w:rFonts w:ascii="Gulim" w:eastAsia="Gulim" w:hAnsi="Gulim" w:cs="Arial"/>
          <w:sz w:val="28"/>
          <w:szCs w:val="28"/>
        </w:rPr>
      </w:pPr>
      <w:r>
        <w:rPr>
          <w:rFonts w:ascii="Gulim" w:eastAsia="Gulim" w:hAnsi="Gulim" w:cs="Arial"/>
          <w:sz w:val="28"/>
          <w:szCs w:val="28"/>
        </w:rPr>
        <w:t>Jeden Morgen ab 7.15 Uhr werden die Kinder vom zuständigen Personal in einer Gruppe gesammelt und begrüßt.</w:t>
      </w:r>
    </w:p>
    <w:p w:rsidR="005E7967" w:rsidRDefault="005E7967">
      <w:pPr>
        <w:pStyle w:val="KeinLeerraum"/>
        <w:rPr>
          <w:rFonts w:ascii="Gulim" w:eastAsia="Gulim" w:hAnsi="Gulim" w:cs="Arial"/>
          <w:i/>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Bringzeit</w:t>
      </w:r>
    </w:p>
    <w:p w:rsidR="005E7967" w:rsidRDefault="000C234A">
      <w:pPr>
        <w:pStyle w:val="KeinLeerraum"/>
        <w:rPr>
          <w:rFonts w:ascii="Gulim" w:eastAsia="Gulim" w:hAnsi="Gulim" w:cs="Arial"/>
          <w:sz w:val="28"/>
          <w:szCs w:val="28"/>
        </w:rPr>
      </w:pPr>
      <w:r>
        <w:rPr>
          <w:rFonts w:ascii="Gulim" w:eastAsia="Gulim" w:hAnsi="Gulim" w:cs="Arial"/>
          <w:sz w:val="28"/>
          <w:szCs w:val="28"/>
        </w:rPr>
        <w:t>Ab 7.30 Uhr sind die Kinder in ihren Gruppen und werden von den jeweiligen Mitarbeiterinnen empfangen. Um unserer Aufsichtspflicht gerecht zu werden, begrüßen wir jedes Kind persönlich, anschließend geht es ins freie Spiel über.</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Morgenkreis</w:t>
      </w:r>
    </w:p>
    <w:p w:rsidR="005E7967" w:rsidRDefault="000C234A">
      <w:pPr>
        <w:pStyle w:val="KeinLeerraum"/>
        <w:rPr>
          <w:rFonts w:ascii="Gulim" w:eastAsia="Gulim" w:hAnsi="Gulim" w:cs="Arial"/>
          <w:sz w:val="28"/>
          <w:szCs w:val="28"/>
        </w:rPr>
      </w:pPr>
      <w:r>
        <w:rPr>
          <w:rFonts w:ascii="Gulim" w:eastAsia="Gulim" w:hAnsi="Gulim" w:cs="Arial"/>
          <w:sz w:val="28"/>
          <w:szCs w:val="28"/>
        </w:rPr>
        <w:t>Um 8.30 Uhr endet die Bringzeit und der Morgenkreis, unser tägliches Ritual, beginnt. Jede Gruppe gestaltet diesen individuell. Wir zählen die anwesenden Kinder, überlegen zusammen, wer heute nicht da ist, besprechen Wochentag, Datum, Monat usw. Natürlich gehört auch gemeinsames Singen, Beten und Erzählen zum täglichen Ablauf.</w:t>
      </w: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0C234A">
      <w:pPr>
        <w:pStyle w:val="KeinLeerraum"/>
      </w:pPr>
      <w:r>
        <w:rPr>
          <w:rFonts w:ascii="Gulim" w:eastAsia="Gulim" w:hAnsi="Gulim" w:cs="Arial"/>
          <w:noProof/>
        </w:rPr>
        <w:drawing>
          <wp:anchor distT="0" distB="0" distL="114300" distR="114300" simplePos="0" relativeHeight="251811840" behindDoc="0" locked="0" layoutInCell="1" allowOverlap="1">
            <wp:simplePos x="0" y="0"/>
            <wp:positionH relativeFrom="column">
              <wp:posOffset>1033784</wp:posOffset>
            </wp:positionH>
            <wp:positionV relativeFrom="paragraph">
              <wp:posOffset>210183</wp:posOffset>
            </wp:positionV>
            <wp:extent cx="3528697" cy="2352678"/>
            <wp:effectExtent l="0" t="0" r="0" b="9522"/>
            <wp:wrapTight wrapText="bothSides">
              <wp:wrapPolygon edited="0">
                <wp:start x="0" y="0"/>
                <wp:lineTo x="0" y="21513"/>
                <wp:lineTo x="21456" y="21513"/>
                <wp:lineTo x="21456" y="0"/>
                <wp:lineTo x="0" y="0"/>
              </wp:wrapPolygon>
            </wp:wrapTight>
            <wp:docPr id="14" name="Grafi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28697" cy="2352678"/>
                    </a:xfrm>
                    <a:prstGeom prst="rect">
                      <a:avLst/>
                    </a:prstGeom>
                    <a:noFill/>
                    <a:ln>
                      <a:noFill/>
                      <a:prstDash/>
                    </a:ln>
                  </pic:spPr>
                </pic:pic>
              </a:graphicData>
            </a:graphic>
          </wp:anchor>
        </w:drawing>
      </w: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0C234A">
      <w:pPr>
        <w:pStyle w:val="KeinLeerraum"/>
        <w:rPr>
          <w:rFonts w:ascii="Gulim" w:eastAsia="Gulim" w:hAnsi="Gulim" w:cs="Arial"/>
          <w:color w:val="FFFFFF"/>
        </w:rPr>
      </w:pPr>
      <w:r>
        <w:rPr>
          <w:rFonts w:ascii="Gulim" w:eastAsia="Gulim" w:hAnsi="Gulim" w:cs="Arial"/>
          <w:color w:val="FFFFFF"/>
        </w:rPr>
        <w:t xml:space="preserve">FOTO </w:t>
      </w:r>
    </w:p>
    <w:p w:rsidR="005E7967" w:rsidRDefault="000C234A">
      <w:pPr>
        <w:pStyle w:val="KeinLeerraum"/>
        <w:rPr>
          <w:rFonts w:ascii="Gulim" w:eastAsia="Gulim" w:hAnsi="Gulim" w:cs="Arial"/>
          <w:color w:val="FFFFFF"/>
        </w:rPr>
      </w:pPr>
      <w:r>
        <w:rPr>
          <w:rFonts w:ascii="Gulim" w:eastAsia="Gulim" w:hAnsi="Gulim" w:cs="Arial"/>
          <w:color w:val="FFFFFF"/>
        </w:rPr>
        <w:t>Morgenkreis</w:t>
      </w: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D42D31" w:rsidRDefault="00D42D31">
      <w:pPr>
        <w:pStyle w:val="KeinLeerraum"/>
        <w:rPr>
          <w:rFonts w:ascii="Gulim" w:eastAsia="Gulim" w:hAnsi="Gulim" w:cs="Arial"/>
          <w:b/>
          <w:sz w:val="28"/>
          <w:szCs w:val="28"/>
        </w:rPr>
      </w:pPr>
    </w:p>
    <w:p w:rsidR="00D42D31" w:rsidRDefault="00D42D31">
      <w:pPr>
        <w:pStyle w:val="KeinLeerraum"/>
        <w:rPr>
          <w:rFonts w:ascii="Gulim" w:eastAsia="Gulim" w:hAnsi="Gulim" w:cs="Arial"/>
          <w:b/>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Freispiel</w:t>
      </w:r>
    </w:p>
    <w:p w:rsidR="005E7967" w:rsidRDefault="000C234A">
      <w:pPr>
        <w:pStyle w:val="KeinLeerraum"/>
        <w:rPr>
          <w:rFonts w:ascii="Gulim" w:eastAsia="Gulim" w:hAnsi="Gulim" w:cs="Arial"/>
          <w:sz w:val="28"/>
          <w:szCs w:val="28"/>
        </w:rPr>
      </w:pPr>
      <w:r>
        <w:rPr>
          <w:rFonts w:ascii="Gulim" w:eastAsia="Gulim" w:hAnsi="Gulim" w:cs="Arial"/>
          <w:sz w:val="28"/>
          <w:szCs w:val="28"/>
        </w:rPr>
        <w:t>Diese Zeit ist sehr wichtig im Tagesablauf. Das Kind macht Lernerfahrungen mit sich selbst und seiner Umwelt. Es kann Spielpartner, Spielort, Inhalte des Spiels und dessen Dauer bestimmen. Ganzheitlich wird so die Entwicklung im sozialen, kognitiven und m</w:t>
      </w:r>
      <w:r w:rsidR="00827057">
        <w:rPr>
          <w:rFonts w:ascii="Gulim" w:eastAsia="Gulim" w:hAnsi="Gulim" w:cs="Arial"/>
          <w:sz w:val="28"/>
          <w:szCs w:val="28"/>
        </w:rPr>
        <w:t>otorischen Bereich gefördert. Ab</w:t>
      </w:r>
      <w:r>
        <w:rPr>
          <w:rFonts w:ascii="Gulim" w:eastAsia="Gulim" w:hAnsi="Gulim" w:cs="Arial"/>
          <w:sz w:val="28"/>
          <w:szCs w:val="28"/>
        </w:rPr>
        <w:t>sprachen und Einhaltung der festgelegten Regeln regen zum selbständigen Handeln an und werden so eingeübt und aktiv ausgelebt. Sie geben dem Kind Orientierung und Sicherheit. Während der Freispielzeit nimmt das Kind selbständig seine Brotzeit ein.</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Beschäftigung / Aktionen</w:t>
      </w:r>
    </w:p>
    <w:p w:rsidR="005E7967" w:rsidRDefault="000C234A">
      <w:pPr>
        <w:pStyle w:val="KeinLeerraum"/>
        <w:rPr>
          <w:rFonts w:ascii="Gulim" w:eastAsia="Gulim" w:hAnsi="Gulim" w:cs="Arial"/>
          <w:sz w:val="28"/>
          <w:szCs w:val="28"/>
        </w:rPr>
      </w:pPr>
      <w:r>
        <w:rPr>
          <w:rFonts w:ascii="Gulim" w:eastAsia="Gulim" w:hAnsi="Gulim" w:cs="Arial"/>
          <w:sz w:val="28"/>
          <w:szCs w:val="28"/>
        </w:rPr>
        <w:t>Eine Beschäftigung ist eine geplante und geleitete Aktion. Dieses Angebot findet in Groß- bzw. in Kleingruppen statt. Förderung der Ausdauer und Konzentration sowie Wissensvermittlung stehen hier im Vordergrund. In Beschäftigungen gibt es viele verschiedene Schwerpunkte. Beispielsweise musikalische, sportliche, kreative, hauswirtschaftliche Inhalte und viele andere mehr.</w:t>
      </w:r>
    </w:p>
    <w:p w:rsidR="005E7967" w:rsidRDefault="005E7967">
      <w:pPr>
        <w:pStyle w:val="KeinLeerraum"/>
        <w:rPr>
          <w:rFonts w:ascii="Gulim" w:eastAsia="Gulim" w:hAnsi="Gulim" w:cs="Arial"/>
          <w:i/>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Garten</w:t>
      </w:r>
    </w:p>
    <w:p w:rsidR="005E7967" w:rsidRDefault="000C234A">
      <w:pPr>
        <w:pStyle w:val="KeinLeerraum"/>
        <w:rPr>
          <w:rFonts w:ascii="Gulim" w:eastAsia="Gulim" w:hAnsi="Gulim" w:cs="Arial"/>
          <w:sz w:val="28"/>
          <w:szCs w:val="28"/>
        </w:rPr>
      </w:pPr>
      <w:r>
        <w:rPr>
          <w:rFonts w:ascii="Gulim" w:eastAsia="Gulim" w:hAnsi="Gulim" w:cs="Arial"/>
          <w:sz w:val="28"/>
          <w:szCs w:val="28"/>
        </w:rPr>
        <w:t xml:space="preserve">Hier haben die Kinder regelmäßig die Gelegenheit ihren großen Bewegungsdrang auszuleben und sich mit Freunden aus den anderen Gruppen zu treffen. </w:t>
      </w:r>
    </w:p>
    <w:p w:rsidR="005E7967" w:rsidRDefault="005E7967">
      <w:pPr>
        <w:pStyle w:val="KeinLeerraum"/>
        <w:rPr>
          <w:rFonts w:ascii="Gulim" w:eastAsia="Gulim" w:hAnsi="Gulim" w:cs="Arial"/>
        </w:rPr>
      </w:pPr>
    </w:p>
    <w:p w:rsidR="005E7967" w:rsidRDefault="000C234A">
      <w:pPr>
        <w:pStyle w:val="KeinLeerraum"/>
      </w:pPr>
      <w:r>
        <w:rPr>
          <w:rFonts w:ascii="Gulim" w:eastAsia="Gulim" w:hAnsi="Gulim" w:cs="Arial"/>
          <w:noProof/>
        </w:rPr>
        <w:drawing>
          <wp:anchor distT="0" distB="0" distL="114300" distR="114300" simplePos="0" relativeHeight="251813888" behindDoc="0" locked="0" layoutInCell="1" allowOverlap="1">
            <wp:simplePos x="0" y="0"/>
            <wp:positionH relativeFrom="column">
              <wp:posOffset>757552</wp:posOffset>
            </wp:positionH>
            <wp:positionV relativeFrom="paragraph">
              <wp:posOffset>166365</wp:posOffset>
            </wp:positionV>
            <wp:extent cx="4105271" cy="2736854"/>
            <wp:effectExtent l="0" t="0" r="0" b="6346"/>
            <wp:wrapTight wrapText="bothSides">
              <wp:wrapPolygon edited="0">
                <wp:start x="0" y="0"/>
                <wp:lineTo x="0" y="21500"/>
                <wp:lineTo x="21453" y="21500"/>
                <wp:lineTo x="21453" y="0"/>
                <wp:lineTo x="0" y="0"/>
              </wp:wrapPolygon>
            </wp:wrapTight>
            <wp:docPr id="15" name="Grafi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05271" cy="2736854"/>
                    </a:xfrm>
                    <a:prstGeom prst="rect">
                      <a:avLst/>
                    </a:prstGeom>
                    <a:noFill/>
                    <a:ln>
                      <a:noFill/>
                      <a:prstDash/>
                    </a:ln>
                  </pic:spPr>
                </pic:pic>
              </a:graphicData>
            </a:graphic>
          </wp:anchor>
        </w:drawing>
      </w: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i/>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 xml:space="preserve">Abholzeit </w:t>
      </w:r>
    </w:p>
    <w:p w:rsidR="005E7967" w:rsidRDefault="000C234A">
      <w:pPr>
        <w:pStyle w:val="KeinLeerraum"/>
        <w:rPr>
          <w:rFonts w:ascii="Gulim" w:eastAsia="Gulim" w:hAnsi="Gulim" w:cs="Arial"/>
          <w:sz w:val="28"/>
          <w:szCs w:val="28"/>
        </w:rPr>
      </w:pPr>
      <w:r>
        <w:rPr>
          <w:rFonts w:ascii="Gulim" w:eastAsia="Gulim" w:hAnsi="Gulim" w:cs="Arial"/>
          <w:sz w:val="28"/>
          <w:szCs w:val="28"/>
        </w:rPr>
        <w:t>Die erste Abholzeit in unserer Kita beginnt um 12.00 Uhr und endet um 12.30 Uhr. Wir legen großen Wert darauf, dass sich das Kind bei uns persönlich verabschiedet. Somit endet unsere Aufsichtspflicht. An dieser Stelle kann ein Informationsfluss zwischen dem Personal und dem abholenden Elternteil stattfinden z.B. über positive / negative Ereignisse des Tages.</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Mittagessen</w:t>
      </w:r>
    </w:p>
    <w:p w:rsidR="005E7967" w:rsidRDefault="000C234A">
      <w:pPr>
        <w:pStyle w:val="KeinLeerraum"/>
        <w:rPr>
          <w:rFonts w:ascii="Gulim" w:eastAsia="Gulim" w:hAnsi="Gulim" w:cs="Arial"/>
          <w:sz w:val="28"/>
          <w:szCs w:val="28"/>
        </w:rPr>
      </w:pPr>
      <w:r>
        <w:rPr>
          <w:rFonts w:ascii="Gulim" w:eastAsia="Gulim" w:hAnsi="Gulim" w:cs="Arial"/>
          <w:sz w:val="28"/>
          <w:szCs w:val="28"/>
        </w:rPr>
        <w:t>Um 12.30 Uhr werden die Kinder, die über Mittag bei uns bleiben gesammelt. Wir ziehen uns gemeinsam um, wenn wir im Garten gespielt haben und waschen die Hände. Die Kinder aus allen Gruppen treffen sich flügelweise zum gemeinsamen Mittagessen. Ein Tischgebet eröffnet das gemeinsame Essen.</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Nachmittag</w:t>
      </w:r>
    </w:p>
    <w:p w:rsidR="005E7967" w:rsidRDefault="000C234A">
      <w:pPr>
        <w:pStyle w:val="KeinLeerraum"/>
        <w:rPr>
          <w:rFonts w:ascii="Gulim" w:eastAsia="Gulim" w:hAnsi="Gulim" w:cs="Arial"/>
          <w:sz w:val="28"/>
          <w:szCs w:val="28"/>
        </w:rPr>
      </w:pPr>
      <w:r>
        <w:rPr>
          <w:rFonts w:ascii="Gulim" w:eastAsia="Gulim" w:hAnsi="Gulim" w:cs="Arial"/>
          <w:sz w:val="28"/>
          <w:szCs w:val="28"/>
        </w:rPr>
        <w:t xml:space="preserve">Der Nachmittag besteht aus Freispiel, Bewegungszeit und gemeinsamer Brotzeit. </w:t>
      </w:r>
    </w:p>
    <w:p w:rsidR="005E7967" w:rsidRDefault="005E7967">
      <w:pPr>
        <w:rPr>
          <w:rFonts w:ascii="Gulim" w:eastAsia="Gulim" w:hAnsi="Gulim" w:cs="Arial"/>
        </w:rPr>
      </w:pPr>
    </w:p>
    <w:p w:rsidR="005E7967" w:rsidRDefault="000C234A">
      <w:r>
        <w:rPr>
          <w:rFonts w:ascii="Gulim" w:eastAsia="Gulim" w:hAnsi="Gulim" w:cs="Arial"/>
          <w:noProof/>
        </w:rPr>
        <w:drawing>
          <wp:anchor distT="0" distB="0" distL="114300" distR="114300" simplePos="0" relativeHeight="251812864" behindDoc="1" locked="0" layoutInCell="1" allowOverlap="1">
            <wp:simplePos x="0" y="0"/>
            <wp:positionH relativeFrom="column">
              <wp:posOffset>909956</wp:posOffset>
            </wp:positionH>
            <wp:positionV relativeFrom="paragraph">
              <wp:posOffset>133987</wp:posOffset>
            </wp:positionV>
            <wp:extent cx="3857625" cy="2571749"/>
            <wp:effectExtent l="0" t="0" r="9525" b="1"/>
            <wp:wrapNone/>
            <wp:docPr id="16" name="Grafi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57625" cy="2571749"/>
                    </a:xfrm>
                    <a:prstGeom prst="rect">
                      <a:avLst/>
                    </a:prstGeom>
                    <a:noFill/>
                    <a:ln>
                      <a:noFill/>
                      <a:prstDash/>
                    </a:ln>
                  </pic:spPr>
                </pic:pic>
              </a:graphicData>
            </a:graphic>
          </wp:anchor>
        </w:drawing>
      </w: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pStyle w:val="berschrift3"/>
        <w:rPr>
          <w:rFonts w:eastAsia="Gulim" w:cs="Arial"/>
          <w:sz w:val="24"/>
        </w:rPr>
      </w:pPr>
      <w:bookmarkStart w:id="220" w:name="_Toc485200663"/>
      <w:bookmarkStart w:id="221" w:name="_Toc523749443"/>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pPr>
        <w:pStyle w:val="berschrift2"/>
        <w:rPr>
          <w:rFonts w:eastAsia="Gulim"/>
        </w:rPr>
      </w:pPr>
      <w:bookmarkStart w:id="222" w:name="_Toc69218499"/>
      <w:bookmarkStart w:id="223" w:name="_Toc144447860"/>
      <w:r>
        <w:rPr>
          <w:rFonts w:eastAsia="Gulim"/>
        </w:rPr>
        <w:t>5.2 Beobachtung und Dokumentation</w:t>
      </w:r>
      <w:bookmarkEnd w:id="220"/>
      <w:bookmarkEnd w:id="221"/>
      <w:bookmarkEnd w:id="222"/>
      <w:bookmarkEnd w:id="223"/>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In unserer täglichen Arbeit mit den Kindern bedienen wir uns unter anderem der Beobachtung und deren Dokumentation um Interessen, Bedürfnisse, aber auch Vorlieben und Stärken der Kinder sowie Abneigungen und Schwächen zu erkennen, um diese für die Kinder nutzbar zu machen.</w:t>
      </w:r>
    </w:p>
    <w:p w:rsidR="005E7967" w:rsidRDefault="000C234A">
      <w:pPr>
        <w:rPr>
          <w:rFonts w:ascii="Gulim" w:eastAsia="Gulim" w:hAnsi="Gulim" w:cs="Arial"/>
          <w:sz w:val="28"/>
          <w:szCs w:val="28"/>
        </w:rPr>
      </w:pPr>
      <w:r>
        <w:rPr>
          <w:rFonts w:ascii="Gulim" w:eastAsia="Gulim" w:hAnsi="Gulim" w:cs="Arial"/>
          <w:sz w:val="28"/>
          <w:szCs w:val="28"/>
        </w:rPr>
        <w:t>Für die Dokumentation liegen uns dabei verschiedene Möglichkeiten und Beobachtungsbögen vor.</w:t>
      </w:r>
    </w:p>
    <w:p w:rsidR="005E7967" w:rsidRDefault="000C234A">
      <w:pPr>
        <w:rPr>
          <w:rFonts w:ascii="Gulim" w:eastAsia="Gulim" w:hAnsi="Gulim" w:cs="Arial"/>
          <w:sz w:val="28"/>
          <w:szCs w:val="28"/>
        </w:rPr>
      </w:pPr>
      <w:r>
        <w:rPr>
          <w:rFonts w:ascii="Gulim" w:eastAsia="Gulim" w:hAnsi="Gulim" w:cs="Arial"/>
          <w:sz w:val="28"/>
          <w:szCs w:val="28"/>
        </w:rPr>
        <w:t xml:space="preserve"> </w:t>
      </w:r>
    </w:p>
    <w:p w:rsidR="005E7967" w:rsidRDefault="000C234A">
      <w:pPr>
        <w:pStyle w:val="berschrift3"/>
      </w:pPr>
      <w:bookmarkStart w:id="224" w:name="_Toc69218500"/>
      <w:bookmarkStart w:id="225" w:name="_Toc144447861"/>
      <w:r>
        <w:rPr>
          <w:rStyle w:val="SchwacheHervorhebung"/>
          <w:rFonts w:eastAsia="Gulim"/>
        </w:rPr>
        <w:t>5.2.1 Beobachtungsbögen</w:t>
      </w:r>
      <w:bookmarkEnd w:id="224"/>
      <w:bookmarkEnd w:id="225"/>
    </w:p>
    <w:p w:rsidR="005E7967" w:rsidRDefault="000C234A">
      <w:pPr>
        <w:rPr>
          <w:rFonts w:ascii="Gulim" w:eastAsia="Gulim" w:hAnsi="Gulim" w:cs="Arial"/>
          <w:sz w:val="28"/>
          <w:szCs w:val="28"/>
        </w:rPr>
      </w:pPr>
      <w:r>
        <w:rPr>
          <w:rFonts w:ascii="Gulim" w:eastAsia="Gulim" w:hAnsi="Gulim" w:cs="Arial"/>
          <w:sz w:val="28"/>
          <w:szCs w:val="28"/>
        </w:rPr>
        <w:t xml:space="preserve">Aufgrund gesetzlicher Vorgaben verwenden wir PERIK, SISMIK und SELDAK. Diese Beobachtungsbögen erfassen neben der positiven Entwicklung des Kindes im sozialen Gruppenalltag auch die Sprachentwicklung auf verschiedene Weise. </w:t>
      </w:r>
    </w:p>
    <w:p w:rsidR="005E7967" w:rsidRDefault="000C234A">
      <w:pPr>
        <w:rPr>
          <w:rFonts w:ascii="Gulim" w:eastAsia="Gulim" w:hAnsi="Gulim" w:cs="Arial"/>
          <w:sz w:val="28"/>
          <w:szCs w:val="28"/>
        </w:rPr>
      </w:pPr>
      <w:r>
        <w:rPr>
          <w:rFonts w:ascii="Gulim" w:eastAsia="Gulim" w:hAnsi="Gulim" w:cs="Arial"/>
          <w:sz w:val="28"/>
          <w:szCs w:val="28"/>
        </w:rPr>
        <w:t>Die Ergebnisse der Beobachtungen bringen die ErzieherInnen in ihre pädagogische Arbeit ein und sie bilden unter anderem auch eine Grundlage für das jährliche Entwicklungsgespräch mit den Eltern.</w:t>
      </w:r>
    </w:p>
    <w:p w:rsidR="005E7967" w:rsidRDefault="005E7967">
      <w:pPr>
        <w:rPr>
          <w:rFonts w:ascii="Gulim" w:eastAsia="Gulim" w:hAnsi="Gulim" w:cs="Arial"/>
        </w:rPr>
      </w:pPr>
    </w:p>
    <w:p w:rsidR="005E7967" w:rsidRDefault="000C234A">
      <w:pPr>
        <w:pStyle w:val="berschrift3"/>
      </w:pPr>
      <w:bookmarkStart w:id="226" w:name="_Toc69218501"/>
      <w:bookmarkStart w:id="227" w:name="_Toc144447862"/>
      <w:r>
        <w:rPr>
          <w:rStyle w:val="SchwacheHervorhebung"/>
          <w:rFonts w:eastAsia="Gulim"/>
        </w:rPr>
        <w:t>5.2.2 Unser Portfolio</w:t>
      </w:r>
      <w:bookmarkEnd w:id="226"/>
      <w:bookmarkEnd w:id="227"/>
    </w:p>
    <w:p w:rsidR="005E7967" w:rsidRDefault="005E7967">
      <w:pPr>
        <w:rPr>
          <w:rFonts w:ascii="Gulim" w:eastAsia="Gulim" w:hAnsi="Gulim" w:cs="Arial"/>
          <w:i/>
          <w:sz w:val="28"/>
          <w:szCs w:val="28"/>
        </w:rPr>
      </w:pPr>
    </w:p>
    <w:p w:rsidR="005E7967" w:rsidRDefault="000C234A">
      <w:pPr>
        <w:rPr>
          <w:rFonts w:ascii="Gulim" w:eastAsia="Gulim" w:hAnsi="Gulim" w:cs="Arial"/>
          <w:b/>
          <w:sz w:val="28"/>
          <w:szCs w:val="28"/>
        </w:rPr>
      </w:pPr>
      <w:r>
        <w:rPr>
          <w:rFonts w:ascii="Gulim" w:eastAsia="Gulim" w:hAnsi="Gulim" w:cs="Arial"/>
          <w:b/>
          <w:sz w:val="28"/>
          <w:szCs w:val="28"/>
        </w:rPr>
        <w:t>Portfolio für das Kind</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 xml:space="preserve">Jedes Kind hat vom ersten Tag an, einen eigenen Portfolio – Ordner. Er steht im jeweiligen Gruppenzimmer, für das Kind jederzeit griffbereit, beschriftet mit dem Namen und einem Foto des Kindes versehen. Dieser Ordner begleitet das Kind also von der Aufnahme und der Eingewöhnungszeit im Kindergarten bis hin zur Einschulung. </w:t>
      </w:r>
    </w:p>
    <w:p w:rsidR="005E7967" w:rsidRDefault="000C234A">
      <w:pPr>
        <w:rPr>
          <w:rFonts w:ascii="Gulim" w:eastAsia="Gulim" w:hAnsi="Gulim" w:cs="Arial"/>
          <w:sz w:val="28"/>
          <w:szCs w:val="28"/>
        </w:rPr>
      </w:pPr>
      <w:r>
        <w:rPr>
          <w:rFonts w:ascii="Gulim" w:eastAsia="Gulim" w:hAnsi="Gulim" w:cs="Arial"/>
          <w:sz w:val="28"/>
          <w:szCs w:val="28"/>
        </w:rPr>
        <w:t>Das Portfolio ist so angelegt, das es für jedes Kind leicht verständlich ist.</w:t>
      </w:r>
    </w:p>
    <w:p w:rsidR="005E7967" w:rsidRDefault="000C234A">
      <w:pPr>
        <w:pStyle w:val="Textkrper"/>
        <w:rPr>
          <w:rFonts w:ascii="Gulim" w:eastAsia="Gulim" w:hAnsi="Gulim" w:cs="Arial"/>
          <w:szCs w:val="28"/>
        </w:rPr>
      </w:pPr>
      <w:r>
        <w:rPr>
          <w:rFonts w:ascii="Gulim" w:eastAsia="Gulim" w:hAnsi="Gulim" w:cs="Arial"/>
          <w:szCs w:val="28"/>
        </w:rPr>
        <w:t>Wichtig ist, dass die Inhalte des Portfolios keiner Wertung unterzogen werden. Es gibt kein richtig oder falsch. So wird Leistungsdruck unter den Kindern vermieden.</w:t>
      </w:r>
    </w:p>
    <w:p w:rsidR="005E7967" w:rsidRDefault="005E7967">
      <w:pPr>
        <w:rPr>
          <w:rFonts w:ascii="Gulim" w:eastAsia="Gulim" w:hAnsi="Gulim" w:cs="Arial"/>
          <w:sz w:val="28"/>
          <w:szCs w:val="28"/>
        </w:rPr>
      </w:pPr>
    </w:p>
    <w:p w:rsidR="005E7967" w:rsidRDefault="005E7967">
      <w:pPr>
        <w:rPr>
          <w:rFonts w:ascii="Gulim" w:eastAsia="Gulim" w:hAnsi="Gulim" w:cs="Arial"/>
          <w:i/>
          <w:sz w:val="28"/>
          <w:szCs w:val="28"/>
        </w:rPr>
      </w:pPr>
    </w:p>
    <w:p w:rsidR="005E7967" w:rsidRDefault="005E7967">
      <w:pPr>
        <w:rPr>
          <w:rFonts w:ascii="Gulim" w:eastAsia="Gulim" w:hAnsi="Gulim" w:cs="Arial"/>
          <w:i/>
          <w:sz w:val="28"/>
          <w:szCs w:val="28"/>
        </w:rPr>
      </w:pPr>
    </w:p>
    <w:p w:rsidR="005E7967" w:rsidRDefault="005E7967">
      <w:pPr>
        <w:rPr>
          <w:rFonts w:ascii="Gulim" w:eastAsia="Gulim" w:hAnsi="Gulim" w:cs="Arial"/>
          <w:i/>
          <w:sz w:val="28"/>
          <w:szCs w:val="28"/>
        </w:rPr>
      </w:pPr>
    </w:p>
    <w:p w:rsidR="005E7967" w:rsidRDefault="005E7967">
      <w:pPr>
        <w:rPr>
          <w:rFonts w:ascii="Gulim" w:eastAsia="Gulim" w:hAnsi="Gulim" w:cs="Arial"/>
          <w:i/>
          <w:sz w:val="28"/>
          <w:szCs w:val="28"/>
        </w:rPr>
      </w:pPr>
    </w:p>
    <w:p w:rsidR="005E7967" w:rsidRDefault="000C234A">
      <w:pPr>
        <w:rPr>
          <w:rFonts w:ascii="Gulim" w:eastAsia="Gulim" w:hAnsi="Gulim" w:cs="Arial"/>
          <w:b/>
          <w:sz w:val="28"/>
          <w:szCs w:val="28"/>
        </w:rPr>
      </w:pPr>
      <w:r>
        <w:rPr>
          <w:rFonts w:ascii="Gulim" w:eastAsia="Gulim" w:hAnsi="Gulim" w:cs="Arial"/>
          <w:b/>
          <w:sz w:val="28"/>
          <w:szCs w:val="28"/>
        </w:rPr>
        <w:t>Portfolio für die Eltern</w:t>
      </w:r>
    </w:p>
    <w:p w:rsidR="005E7967" w:rsidRDefault="005E7967">
      <w:pPr>
        <w:rPr>
          <w:rFonts w:ascii="Gulim" w:eastAsia="Gulim" w:hAnsi="Gulim" w:cs="Arial"/>
          <w:sz w:val="28"/>
          <w:szCs w:val="28"/>
        </w:rPr>
      </w:pPr>
    </w:p>
    <w:p w:rsidR="005E7967" w:rsidRDefault="000C234A">
      <w:pPr>
        <w:pStyle w:val="Textkrper"/>
        <w:rPr>
          <w:rFonts w:ascii="Gulim" w:eastAsia="Gulim" w:hAnsi="Gulim" w:cs="Arial"/>
          <w:szCs w:val="28"/>
        </w:rPr>
      </w:pPr>
      <w:r>
        <w:rPr>
          <w:rFonts w:ascii="Gulim" w:eastAsia="Gulim" w:hAnsi="Gulim" w:cs="Arial"/>
          <w:szCs w:val="28"/>
        </w:rPr>
        <w:t>Portfolios bieten den Eltern einen guten Einblick in unseren Gruppenalltag. Was macht mein Kind, wenn es im Kindergarten ist?</w:t>
      </w:r>
    </w:p>
    <w:p w:rsidR="005E7967" w:rsidRDefault="000C234A">
      <w:pPr>
        <w:pStyle w:val="Textkrper"/>
        <w:rPr>
          <w:rFonts w:ascii="Gulim" w:eastAsia="Gulim" w:hAnsi="Gulim" w:cs="Arial"/>
          <w:szCs w:val="28"/>
        </w:rPr>
      </w:pPr>
      <w:r>
        <w:rPr>
          <w:rFonts w:ascii="Gulim" w:eastAsia="Gulim" w:hAnsi="Gulim" w:cs="Arial"/>
          <w:szCs w:val="28"/>
        </w:rPr>
        <w:t>Wo spielt es gerne und mit wem? Was ist gerade aktuell für das Kind?</w:t>
      </w:r>
    </w:p>
    <w:p w:rsidR="005E7967" w:rsidRDefault="000C234A">
      <w:pPr>
        <w:rPr>
          <w:rFonts w:ascii="Gulim" w:eastAsia="Gulim" w:hAnsi="Gulim" w:cs="Arial"/>
          <w:sz w:val="28"/>
          <w:szCs w:val="28"/>
        </w:rPr>
      </w:pPr>
      <w:r>
        <w:rPr>
          <w:rFonts w:ascii="Gulim" w:eastAsia="Gulim" w:hAnsi="Gulim" w:cs="Arial"/>
          <w:sz w:val="28"/>
          <w:szCs w:val="28"/>
        </w:rPr>
        <w:t>Portfolios bieten jede Menge Gesprächsstoff, z.B. innerhalb der Familie. Anhand der Fotos und Texte verdeutlichen sie das Spielen, das Lernen und den Gruppenalltag.</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r>
        <w:rPr>
          <w:rFonts w:ascii="Gulim" w:eastAsia="Gulim" w:hAnsi="Gulim" w:cs="Arial"/>
          <w:noProof/>
        </w:rPr>
        <w:drawing>
          <wp:inline distT="0" distB="0" distL="0" distR="0">
            <wp:extent cx="5077480" cy="4134386"/>
            <wp:effectExtent l="0" t="0" r="8870" b="0"/>
            <wp:docPr id="17" name="Grafik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7480" cy="4134386"/>
                    </a:xfrm>
                    <a:prstGeom prst="rect">
                      <a:avLst/>
                    </a:prstGeom>
                    <a:noFill/>
                    <a:ln>
                      <a:noFill/>
                      <a:prstDash/>
                    </a:ln>
                  </pic:spPr>
                </pic:pic>
              </a:graphicData>
            </a:graphic>
          </wp:inline>
        </w:drawing>
      </w:r>
    </w:p>
    <w:p w:rsidR="005E7967" w:rsidRDefault="000C234A">
      <w:r>
        <w:rPr>
          <w:rFonts w:ascii="Gulim" w:eastAsia="Gulim" w:hAnsi="Gulim" w:cs="Arial"/>
          <w:sz w:val="20"/>
          <w:szCs w:val="20"/>
        </w:rPr>
        <w:t xml:space="preserve">                                                                          https://www.friedrich-verlag.de/</w:t>
      </w:r>
    </w:p>
    <w:p w:rsidR="005E7967" w:rsidRDefault="000C234A">
      <w:pPr>
        <w:rPr>
          <w:rFonts w:ascii="Gulim" w:eastAsia="Gulim" w:hAnsi="Gulim" w:cs="Arial"/>
          <w:color w:val="FFFFFF"/>
        </w:rPr>
      </w:pPr>
      <w:r>
        <w:rPr>
          <w:rFonts w:ascii="Gulim" w:eastAsia="Gulim" w:hAnsi="Gulim" w:cs="Arial"/>
          <w:color w:val="FFFFFF"/>
        </w:rPr>
        <w:t>FOTO</w:t>
      </w:r>
      <w:bookmarkStart w:id="228" w:name="_Toc485200664"/>
      <w:bookmarkStart w:id="229" w:name="_Toc523749444"/>
    </w:p>
    <w:p w:rsidR="005E7967" w:rsidRDefault="005E7967">
      <w:pPr>
        <w:rPr>
          <w:rFonts w:ascii="Gulim" w:eastAsia="Gulim" w:hAnsi="Gulim" w:cs="Arial"/>
          <w:bCs/>
          <w:i/>
          <w:sz w:val="28"/>
          <w:szCs w:val="28"/>
          <w:u w:val="single"/>
        </w:rPr>
      </w:pPr>
    </w:p>
    <w:p w:rsidR="005E7967" w:rsidRDefault="005E7967">
      <w:pPr>
        <w:rPr>
          <w:rFonts w:ascii="Gulim" w:eastAsia="Gulim" w:hAnsi="Gulim" w:cs="Arial"/>
          <w:bCs/>
          <w:i/>
          <w:sz w:val="28"/>
          <w:szCs w:val="28"/>
          <w:u w:val="single"/>
        </w:rPr>
      </w:pPr>
    </w:p>
    <w:p w:rsidR="005E7967" w:rsidRDefault="000C234A">
      <w:pPr>
        <w:pStyle w:val="berschrift2"/>
        <w:rPr>
          <w:rFonts w:eastAsia="Gulim"/>
        </w:rPr>
      </w:pPr>
      <w:bookmarkStart w:id="230" w:name="_Toc69218502"/>
      <w:bookmarkStart w:id="231" w:name="_Toc144447863"/>
      <w:r>
        <w:rPr>
          <w:rFonts w:eastAsia="Gulim"/>
        </w:rPr>
        <w:t>5.3 Feste und Feiern</w:t>
      </w:r>
      <w:bookmarkEnd w:id="228"/>
      <w:bookmarkEnd w:id="229"/>
      <w:bookmarkEnd w:id="230"/>
      <w:bookmarkEnd w:id="231"/>
    </w:p>
    <w:p w:rsidR="005E7967" w:rsidRDefault="005E7967"/>
    <w:p w:rsidR="005E7967" w:rsidRDefault="000C234A">
      <w:pPr>
        <w:pStyle w:val="berschrift3"/>
      </w:pPr>
      <w:bookmarkStart w:id="232" w:name="_Toc69218503"/>
      <w:bookmarkStart w:id="233" w:name="_Toc144447864"/>
      <w:r>
        <w:rPr>
          <w:rStyle w:val="SchwacheHervorhebung"/>
          <w:rFonts w:eastAsia="Gulim"/>
        </w:rPr>
        <w:t>5.3.1 Religiöse Feste</w:t>
      </w:r>
      <w:bookmarkEnd w:id="232"/>
      <w:bookmarkEnd w:id="233"/>
    </w:p>
    <w:p w:rsidR="005E7967" w:rsidRDefault="005E7967">
      <w:pPr>
        <w:rPr>
          <w:rFonts w:ascii="Gulim" w:eastAsia="Gulim" w:hAnsi="Gulim" w:cs="Arial"/>
          <w:b/>
          <w:i/>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Sankt Martin</w:t>
      </w:r>
    </w:p>
    <w:p w:rsidR="005E7967" w:rsidRDefault="000C234A">
      <w:pPr>
        <w:pStyle w:val="KeinLeerraum"/>
        <w:rPr>
          <w:rFonts w:ascii="Gulim" w:eastAsia="Gulim" w:hAnsi="Gulim" w:cs="Arial"/>
          <w:sz w:val="28"/>
          <w:szCs w:val="28"/>
        </w:rPr>
      </w:pPr>
      <w:r>
        <w:rPr>
          <w:rFonts w:ascii="Gulim" w:eastAsia="Gulim" w:hAnsi="Gulim" w:cs="Arial"/>
          <w:sz w:val="28"/>
          <w:szCs w:val="28"/>
        </w:rPr>
        <w:t>Die Legende des heiligen Martin und der Laternenumzug sind vordergründig für dieses Fest. Teilen, helfen, gutes Tun wird als Sozialverhalten den Kindern vermittelt. Wir wollen uns bemühen ein bisschen wie Sankt Martin zu handeln.</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Sankt Nikolaus</w:t>
      </w:r>
    </w:p>
    <w:p w:rsidR="005E7967" w:rsidRDefault="000C234A">
      <w:pPr>
        <w:pStyle w:val="KeinLeerraum"/>
        <w:rPr>
          <w:rFonts w:ascii="Gulim" w:eastAsia="Gulim" w:hAnsi="Gulim" w:cs="Arial"/>
          <w:sz w:val="28"/>
          <w:szCs w:val="28"/>
        </w:rPr>
      </w:pPr>
      <w:r>
        <w:rPr>
          <w:rFonts w:ascii="Gulim" w:eastAsia="Gulim" w:hAnsi="Gulim" w:cs="Arial"/>
          <w:sz w:val="28"/>
          <w:szCs w:val="28"/>
        </w:rPr>
        <w:t>Hier finden ebenfalls die Heiligenlegenden, das Schenken und Teilen ihren Schwerpunkt. Die Kinder erfahren Hilfsbereitschaft und Nächstenliebe.</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Weihnachten</w:t>
      </w:r>
    </w:p>
    <w:p w:rsidR="005E7967" w:rsidRDefault="000C234A">
      <w:pPr>
        <w:pStyle w:val="KeinLeerraum"/>
        <w:rPr>
          <w:rFonts w:ascii="Gulim" w:eastAsia="Gulim" w:hAnsi="Gulim" w:cs="Arial"/>
          <w:sz w:val="28"/>
          <w:szCs w:val="28"/>
        </w:rPr>
      </w:pPr>
      <w:r>
        <w:rPr>
          <w:rFonts w:ascii="Gulim" w:eastAsia="Gulim" w:hAnsi="Gulim" w:cs="Arial"/>
          <w:sz w:val="28"/>
          <w:szCs w:val="28"/>
        </w:rPr>
        <w:t>Die Kinder begleiten Maria und Josef auf ihrem Weg zur Krippe. Wir feiern die Geburt Jesus. Dadurch soll den Kindern die Lebensgeschichte Jesu und der Sinn von Weihnachten näher gebracht werden. Kurz vor den Ferien treffen wir uns zu einer besinnlichen Weihnachtsfeier.</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Ostern</w:t>
      </w:r>
    </w:p>
    <w:p w:rsidR="005E7967" w:rsidRDefault="000C234A">
      <w:pPr>
        <w:pStyle w:val="KeinLeerraum"/>
        <w:rPr>
          <w:rFonts w:ascii="Gulim" w:eastAsia="Gulim" w:hAnsi="Gulim" w:cs="Arial"/>
          <w:sz w:val="28"/>
          <w:szCs w:val="28"/>
        </w:rPr>
      </w:pPr>
      <w:r>
        <w:rPr>
          <w:rFonts w:ascii="Gulim" w:eastAsia="Gulim" w:hAnsi="Gulim" w:cs="Arial"/>
          <w:sz w:val="28"/>
          <w:szCs w:val="28"/>
        </w:rPr>
        <w:t xml:space="preserve">In gezielten Beschäftigungen soll der Lebensweg Jesu vermittelt werden. Zu Ostern gehen wir mit Jesus weiter seinen schweren Weg bis zur Auferstehung. </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Gottesdienst / Andachten</w:t>
      </w:r>
    </w:p>
    <w:p w:rsidR="005E7967" w:rsidRDefault="000C234A">
      <w:pPr>
        <w:pStyle w:val="KeinLeerraum"/>
        <w:rPr>
          <w:rFonts w:ascii="Gulim" w:eastAsia="Gulim" w:hAnsi="Gulim" w:cs="Arial"/>
          <w:sz w:val="28"/>
          <w:szCs w:val="28"/>
        </w:rPr>
      </w:pPr>
      <w:r>
        <w:rPr>
          <w:rFonts w:ascii="Gulim" w:eastAsia="Gulim" w:hAnsi="Gulim" w:cs="Arial"/>
          <w:sz w:val="28"/>
          <w:szCs w:val="28"/>
        </w:rPr>
        <w:t xml:space="preserve">Zu verschiedenen Anlässen gestalten wir mit den Kindern </w:t>
      </w:r>
    </w:p>
    <w:p w:rsidR="005E7967" w:rsidRDefault="000C234A">
      <w:pPr>
        <w:pStyle w:val="KeinLeerraum"/>
        <w:rPr>
          <w:rFonts w:ascii="Gulim" w:eastAsia="Gulim" w:hAnsi="Gulim" w:cs="Arial"/>
          <w:sz w:val="28"/>
          <w:szCs w:val="28"/>
        </w:rPr>
      </w:pPr>
      <w:r>
        <w:rPr>
          <w:rFonts w:ascii="Gulim" w:eastAsia="Gulim" w:hAnsi="Gulim" w:cs="Arial"/>
          <w:sz w:val="28"/>
          <w:szCs w:val="28"/>
        </w:rPr>
        <w:t>(Wort-) Gottesdienste, die wir gemeinsam mit dem Pfarrer oder anderen kirchlichen Mitarbeitern begehen. So erleben sich die Kinder als Teil einer Gemeinde, erfahren die Verbindung von Glaube und Kirche.</w:t>
      </w:r>
    </w:p>
    <w:p w:rsidR="005E7967" w:rsidRDefault="005E7967">
      <w:pPr>
        <w:pStyle w:val="KeinLeerraum"/>
        <w:rPr>
          <w:rFonts w:ascii="Gulim" w:eastAsia="Gulim" w:hAnsi="Gulim" w:cs="Arial"/>
          <w:sz w:val="28"/>
          <w:szCs w:val="28"/>
        </w:rPr>
      </w:pPr>
    </w:p>
    <w:p w:rsidR="005E7967" w:rsidRDefault="005E7967">
      <w:pPr>
        <w:pStyle w:val="KeinLeerraum"/>
        <w:rPr>
          <w:rFonts w:ascii="Gulim" w:eastAsia="Gulim" w:hAnsi="Gulim" w:cs="Arial"/>
          <w:sz w:val="28"/>
          <w:szCs w:val="28"/>
        </w:rPr>
      </w:pPr>
    </w:p>
    <w:p w:rsidR="005E7967" w:rsidRDefault="005E7967">
      <w:pPr>
        <w:pStyle w:val="KeinLeerraum"/>
        <w:rPr>
          <w:rFonts w:ascii="Gulim" w:eastAsia="Gulim" w:hAnsi="Gulim" w:cs="Arial"/>
          <w:sz w:val="28"/>
          <w:szCs w:val="28"/>
        </w:rPr>
      </w:pPr>
    </w:p>
    <w:p w:rsidR="005E7967" w:rsidRDefault="005E7967">
      <w:pPr>
        <w:pStyle w:val="KeinLeerraum"/>
        <w:rPr>
          <w:rFonts w:ascii="Gulim" w:eastAsia="Gulim" w:hAnsi="Gulim" w:cs="Arial"/>
          <w:sz w:val="28"/>
          <w:szCs w:val="28"/>
        </w:rPr>
      </w:pPr>
    </w:p>
    <w:p w:rsidR="005E7967" w:rsidRDefault="005E7967">
      <w:pPr>
        <w:pStyle w:val="KeinLeerraum"/>
        <w:rPr>
          <w:rFonts w:ascii="Gulim" w:eastAsia="Gulim" w:hAnsi="Gulim" w:cs="Arial"/>
          <w:b/>
          <w:sz w:val="28"/>
          <w:szCs w:val="28"/>
        </w:rPr>
      </w:pPr>
    </w:p>
    <w:p w:rsidR="005E7967" w:rsidRDefault="000C234A">
      <w:pPr>
        <w:pStyle w:val="berschrift3"/>
      </w:pPr>
      <w:bookmarkStart w:id="234" w:name="_Toc69218504"/>
      <w:bookmarkStart w:id="235" w:name="_Toc144447865"/>
      <w:r>
        <w:rPr>
          <w:rStyle w:val="SchwacheHervorhebung"/>
          <w:rFonts w:eastAsia="Gulim"/>
        </w:rPr>
        <w:t>5.3.2 Weltliche Feste</w:t>
      </w:r>
      <w:bookmarkEnd w:id="234"/>
      <w:bookmarkEnd w:id="235"/>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Geburtstag</w:t>
      </w:r>
    </w:p>
    <w:p w:rsidR="005E7967" w:rsidRDefault="000C234A">
      <w:pPr>
        <w:pStyle w:val="KeinLeerraum"/>
        <w:rPr>
          <w:rFonts w:ascii="Gulim" w:eastAsia="Gulim" w:hAnsi="Gulim" w:cs="Arial"/>
          <w:sz w:val="28"/>
          <w:szCs w:val="28"/>
        </w:rPr>
      </w:pPr>
      <w:r>
        <w:rPr>
          <w:rFonts w:ascii="Gulim" w:eastAsia="Gulim" w:hAnsi="Gulim" w:cs="Arial"/>
          <w:sz w:val="28"/>
          <w:szCs w:val="28"/>
        </w:rPr>
        <w:t>Dieser Tag ist für jedes Kind einer der wichtigsten im Jahr. Das Thema und der Ablauf dieses Festes wird jedes Jahr von den jeweiligen Gruppen neu gestaltet. Die Einzigartigkeit und Wichtigkeit des Kindes steht hier im Mittelpunkt.</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Fasching</w:t>
      </w:r>
    </w:p>
    <w:p w:rsidR="005E7967" w:rsidRDefault="000C234A">
      <w:pPr>
        <w:pStyle w:val="KeinLeerraum"/>
        <w:rPr>
          <w:rFonts w:ascii="Gulim" w:eastAsia="Gulim" w:hAnsi="Gulim" w:cs="Arial"/>
          <w:sz w:val="28"/>
          <w:szCs w:val="28"/>
        </w:rPr>
      </w:pPr>
      <w:r>
        <w:rPr>
          <w:rFonts w:ascii="Gulim" w:eastAsia="Gulim" w:hAnsi="Gulim" w:cs="Arial"/>
          <w:sz w:val="28"/>
          <w:szCs w:val="28"/>
        </w:rPr>
        <w:t>Nach der besinnlichen Weihnachtszeit folgt das bunte Faschingstreiben. Der Höhepunkt für die Kinder ist es, sich zu verkleiden und in andere Rollen zu schlüpfen. Dabei erlebt das Kind Gemeinschaft und Spaß. Eine Feier mit Musik, Verkleiden und einem leckeren Essen stellt den Abschluss dieser lustigen und bunten Einheit dar.</w:t>
      </w:r>
    </w:p>
    <w:p w:rsidR="005E7967" w:rsidRDefault="005E7967">
      <w:pPr>
        <w:pStyle w:val="KeinLeerraum"/>
        <w:rPr>
          <w:rFonts w:ascii="Gulim" w:eastAsia="Gulim" w:hAnsi="Gulim" w:cs="Arial"/>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Vorschulkinderfest</w:t>
      </w:r>
    </w:p>
    <w:p w:rsidR="005E7967" w:rsidRDefault="000C234A">
      <w:pPr>
        <w:pStyle w:val="KeinLeerraum"/>
        <w:rPr>
          <w:rFonts w:ascii="Gulim" w:eastAsia="Gulim" w:hAnsi="Gulim" w:cs="Arial"/>
          <w:sz w:val="28"/>
          <w:szCs w:val="28"/>
        </w:rPr>
      </w:pPr>
      <w:r>
        <w:rPr>
          <w:rFonts w:ascii="Gulim" w:eastAsia="Gulim" w:hAnsi="Gulim" w:cs="Arial"/>
          <w:sz w:val="28"/>
          <w:szCs w:val="28"/>
        </w:rPr>
        <w:t>Im Sommer vor der Einschulung treffen sich alle Kinder, die in die Schule kommen, in der Einrichtung und erleben gemeinsam fröhliche Stunden miteinander. Das kann in Form eines gemeinsamen Frühstücks oder Abendbuffet sein. Den Höhepunkt bildet eine Zaubershow o.ä. Es werden Lieder gesungen und die selbstgebastelten Schultüten wertschätzend überreicht.</w:t>
      </w:r>
    </w:p>
    <w:p w:rsidR="005E7967" w:rsidRDefault="005E7967">
      <w:pPr>
        <w:pStyle w:val="KeinLeerraum"/>
        <w:rPr>
          <w:rFonts w:ascii="Gulim" w:eastAsia="Gulim" w:hAnsi="Gulim" w:cs="Arial"/>
          <w:b/>
          <w:sz w:val="28"/>
          <w:szCs w:val="28"/>
        </w:rPr>
      </w:pPr>
    </w:p>
    <w:p w:rsidR="005E7967" w:rsidRDefault="000C234A">
      <w:pPr>
        <w:pStyle w:val="KeinLeerraum"/>
        <w:rPr>
          <w:rFonts w:ascii="Gulim" w:eastAsia="Gulim" w:hAnsi="Gulim" w:cs="Arial"/>
          <w:b/>
          <w:sz w:val="28"/>
          <w:szCs w:val="28"/>
        </w:rPr>
      </w:pPr>
      <w:r>
        <w:rPr>
          <w:rFonts w:ascii="Gulim" w:eastAsia="Gulim" w:hAnsi="Gulim" w:cs="Arial"/>
          <w:b/>
          <w:sz w:val="28"/>
          <w:szCs w:val="28"/>
        </w:rPr>
        <w:t>Variable Feste</w:t>
      </w:r>
    </w:p>
    <w:p w:rsidR="005E7967" w:rsidRDefault="000C234A">
      <w:pPr>
        <w:pStyle w:val="KeinLeerraum"/>
        <w:rPr>
          <w:rFonts w:ascii="Gulim" w:eastAsia="Gulim" w:hAnsi="Gulim" w:cs="Arial"/>
          <w:sz w:val="28"/>
          <w:szCs w:val="28"/>
        </w:rPr>
      </w:pPr>
      <w:r>
        <w:rPr>
          <w:rFonts w:ascii="Gulim" w:eastAsia="Gulim" w:hAnsi="Gulim" w:cs="Arial"/>
          <w:sz w:val="28"/>
          <w:szCs w:val="28"/>
        </w:rPr>
        <w:t>Im Jahreskreis finden sich immer wieder Anlässe für Feiern im Kindergarten. Mögliche Feste können sein Vater- oder Muttertag, Maifest, Sommerfest, Oma-Opa-Nachmittag usw.</w:t>
      </w:r>
    </w:p>
    <w:p w:rsidR="005E7967" w:rsidRDefault="005E7967">
      <w:pPr>
        <w:pStyle w:val="KeinLeerraum"/>
        <w:rPr>
          <w:rFonts w:ascii="Gulim" w:eastAsia="Gulim" w:hAnsi="Gulim" w:cs="Arial"/>
        </w:rPr>
      </w:pPr>
    </w:p>
    <w:p w:rsidR="005E7967" w:rsidRDefault="000C234A">
      <w:pPr>
        <w:pStyle w:val="KeinLeerraum"/>
      </w:pPr>
      <w:r>
        <w:rPr>
          <w:rFonts w:ascii="Gulim" w:eastAsia="Gulim" w:hAnsi="Gulim" w:cs="Arial"/>
          <w:noProof/>
        </w:rPr>
        <w:drawing>
          <wp:anchor distT="0" distB="0" distL="114300" distR="114300" simplePos="0" relativeHeight="251810816" behindDoc="1" locked="0" layoutInCell="1" allowOverlap="1">
            <wp:simplePos x="0" y="0"/>
            <wp:positionH relativeFrom="column">
              <wp:posOffset>1138556</wp:posOffset>
            </wp:positionH>
            <wp:positionV relativeFrom="paragraph">
              <wp:posOffset>34290</wp:posOffset>
            </wp:positionV>
            <wp:extent cx="3362321" cy="2521586"/>
            <wp:effectExtent l="0" t="0" r="0" b="0"/>
            <wp:wrapNone/>
            <wp:docPr id="18" name="Grafi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62321" cy="2521586"/>
                    </a:xfrm>
                    <a:prstGeom prst="rect">
                      <a:avLst/>
                    </a:prstGeom>
                    <a:noFill/>
                    <a:ln>
                      <a:noFill/>
                      <a:prstDash/>
                    </a:ln>
                  </pic:spPr>
                </pic:pic>
              </a:graphicData>
            </a:graphic>
          </wp:anchor>
        </w:drawing>
      </w: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5E7967">
      <w:pPr>
        <w:pStyle w:val="KeinLeerraum"/>
        <w:rPr>
          <w:rFonts w:ascii="Gulim" w:eastAsia="Gulim" w:hAnsi="Gulim" w:cs="Arial"/>
        </w:rPr>
      </w:pPr>
    </w:p>
    <w:p w:rsidR="005E7967" w:rsidRDefault="000C234A">
      <w:pPr>
        <w:pStyle w:val="berschrift2"/>
        <w:rPr>
          <w:rFonts w:eastAsia="Gulim"/>
        </w:rPr>
      </w:pPr>
      <w:bookmarkStart w:id="236" w:name="_Toc485200666"/>
      <w:bookmarkStart w:id="237" w:name="_Toc523749446"/>
      <w:bookmarkStart w:id="238" w:name="_Toc69218505"/>
      <w:bookmarkStart w:id="239" w:name="_Toc144447866"/>
      <w:r>
        <w:rPr>
          <w:rFonts w:eastAsia="Gulim"/>
        </w:rPr>
        <w:t>5.4 Schulvorbereitung</w:t>
      </w:r>
      <w:bookmarkEnd w:id="236"/>
      <w:bookmarkEnd w:id="237"/>
      <w:bookmarkEnd w:id="238"/>
      <w:bookmarkEnd w:id="239"/>
    </w:p>
    <w:p w:rsidR="005E7967" w:rsidRDefault="005E7967">
      <w:pPr>
        <w:rPr>
          <w:rFonts w:eastAsia="Gulim"/>
        </w:rPr>
      </w:pPr>
    </w:p>
    <w:p w:rsidR="005E7967" w:rsidRDefault="000C234A">
      <w:pPr>
        <w:pStyle w:val="KeinLeerraum"/>
        <w:rPr>
          <w:rFonts w:ascii="Gulim" w:eastAsia="Gulim" w:hAnsi="Gulim" w:cs="Arial"/>
          <w:sz w:val="28"/>
          <w:szCs w:val="28"/>
        </w:rPr>
      </w:pPr>
      <w:r>
        <w:rPr>
          <w:rFonts w:ascii="Gulim" w:eastAsia="Gulim" w:hAnsi="Gulim" w:cs="Arial"/>
          <w:sz w:val="28"/>
          <w:szCs w:val="28"/>
        </w:rPr>
        <w:t>Wir sehen nicht nur das letzte Jahr als Vorbereitung für die Schule, sondern alles, was das Kind während seiner Zeit bei uns in der Kita gelernt hat als Schulvorbereitung. Während des letzten Kindergartenjahres rücken schulrelevante Fähigkeiten jedoch besonders in den Vordergrund.</w:t>
      </w:r>
    </w:p>
    <w:p w:rsidR="005E7967" w:rsidRDefault="005E7967">
      <w:pPr>
        <w:pStyle w:val="KeinLeerraum"/>
        <w:rPr>
          <w:rFonts w:ascii="Gulim" w:eastAsia="Gulim" w:hAnsi="Gulim" w:cs="Arial"/>
          <w:sz w:val="28"/>
          <w:szCs w:val="28"/>
        </w:rPr>
      </w:pPr>
    </w:p>
    <w:p w:rsidR="005E7967" w:rsidRDefault="005E7967">
      <w:pPr>
        <w:pStyle w:val="KeinLeerraum"/>
        <w:rPr>
          <w:rFonts w:ascii="Gulim" w:eastAsia="Gulim" w:hAnsi="Gulim" w:cs="Arial"/>
          <w:sz w:val="28"/>
          <w:szCs w:val="28"/>
        </w:rPr>
      </w:pPr>
    </w:p>
    <w:p w:rsidR="005E7967" w:rsidRDefault="005E7967">
      <w:pPr>
        <w:pStyle w:val="KeinLeerraum"/>
        <w:rPr>
          <w:rFonts w:ascii="Gulim" w:eastAsia="Gulim" w:hAnsi="Gulim" w:cs="Arial"/>
          <w:sz w:val="28"/>
          <w:szCs w:val="28"/>
        </w:rPr>
      </w:pPr>
    </w:p>
    <w:p w:rsidR="005E7967" w:rsidRDefault="005E7967">
      <w:pPr>
        <w:pStyle w:val="KeinLeerraum"/>
        <w:rPr>
          <w:rFonts w:ascii="Gulim" w:eastAsia="Gulim" w:hAnsi="Gulim" w:cs="Arial"/>
          <w:sz w:val="28"/>
          <w:szCs w:val="28"/>
        </w:rPr>
      </w:pPr>
    </w:p>
    <w:p w:rsidR="005E7967" w:rsidRDefault="000C234A">
      <w:pPr>
        <w:pStyle w:val="KeinLeerraum"/>
      </w:pPr>
      <w:r>
        <w:rPr>
          <w:noProof/>
        </w:rPr>
        <w:drawing>
          <wp:inline distT="0" distB="0" distL="0" distR="0">
            <wp:extent cx="5720632" cy="5713052"/>
            <wp:effectExtent l="0" t="0" r="0" b="1948"/>
            <wp:docPr id="19" name="Grafik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720632" cy="5713052"/>
                    </a:xfrm>
                    <a:prstGeom prst="rect">
                      <a:avLst/>
                    </a:prstGeom>
                    <a:noFill/>
                    <a:ln>
                      <a:noFill/>
                      <a:prstDash/>
                    </a:ln>
                  </pic:spPr>
                </pic:pic>
              </a:graphicData>
            </a:graphic>
          </wp:inline>
        </w:drawing>
      </w:r>
    </w:p>
    <w:p w:rsidR="005E7967" w:rsidRDefault="000C234A">
      <w:pPr>
        <w:pStyle w:val="KeinLeerraum"/>
      </w:pPr>
      <w:r>
        <w:rPr>
          <w:rFonts w:ascii="Gulim" w:eastAsia="Gulim" w:hAnsi="Gulim" w:cs="Arial"/>
          <w:sz w:val="20"/>
          <w:szCs w:val="20"/>
        </w:rPr>
        <w:t xml:space="preserve">                             </w:t>
      </w:r>
      <w:hyperlink r:id="rId30" w:history="1">
        <w:r>
          <w:rPr>
            <w:rStyle w:val="Hyperlink"/>
            <w:rFonts w:ascii="Gulim" w:eastAsia="Gulim" w:hAnsi="Gulim" w:cs="Arial"/>
            <w:sz w:val="20"/>
            <w:szCs w:val="20"/>
          </w:rPr>
          <w:t>https://de.dreamstime.com/stockfoto-kinder-einem-kreis-image26824430</w:t>
        </w:r>
      </w:hyperlink>
    </w:p>
    <w:p w:rsidR="005E7967" w:rsidRDefault="005E7967">
      <w:pPr>
        <w:pStyle w:val="KeinLeerraum"/>
        <w:rPr>
          <w:rFonts w:ascii="Gulim" w:eastAsia="Gulim" w:hAnsi="Gulim" w:cs="Arial"/>
          <w:sz w:val="20"/>
          <w:szCs w:val="20"/>
        </w:rPr>
      </w:pPr>
    </w:p>
    <w:p w:rsidR="005E7967" w:rsidRDefault="005E7967">
      <w:pPr>
        <w:pStyle w:val="KeinLeerraum"/>
        <w:rPr>
          <w:rFonts w:ascii="Gulim" w:eastAsia="Gulim" w:hAnsi="Gulim" w:cs="Arial"/>
          <w:sz w:val="20"/>
          <w:szCs w:val="20"/>
        </w:rPr>
      </w:pPr>
    </w:p>
    <w:p w:rsidR="005E7967" w:rsidRDefault="000C234A">
      <w:pPr>
        <w:pStyle w:val="berschrift1"/>
      </w:pPr>
      <w:bookmarkStart w:id="240" w:name="_Toc523749447"/>
      <w:bookmarkStart w:id="241" w:name="_Toc69218507"/>
      <w:bookmarkStart w:id="242" w:name="_Toc144447867"/>
      <w:r>
        <w:rPr>
          <w:rFonts w:eastAsia="Gulim"/>
        </w:rPr>
        <w:t>6.Übergänge</w:t>
      </w:r>
      <w:bookmarkEnd w:id="240"/>
      <w:bookmarkEnd w:id="241"/>
      <w:bookmarkEnd w:id="242"/>
      <w:r>
        <w:rPr>
          <w:rFonts w:eastAsia="Gulim"/>
        </w:rPr>
        <w:t xml:space="preserve"> </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Um Eingewöhnung und Übergänge fließend zu gestalten, begleiten wir die Eltern und das Kind folgendermaßen:</w:t>
      </w:r>
    </w:p>
    <w:p w:rsidR="005E7967" w:rsidRDefault="005E7967">
      <w:pPr>
        <w:rPr>
          <w:rFonts w:ascii="Gulim" w:eastAsia="Gulim" w:hAnsi="Gulim" w:cs="Arial"/>
          <w:sz w:val="28"/>
          <w:szCs w:val="28"/>
        </w:rPr>
      </w:pP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Dialog mit den Eltern – von Anfang an</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Gespräche und erste Kontakte bei der Anmeldung des Kindes</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Informations-Elternabende</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Die Eingewöhnung des Kindes ist vorbereitet</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Eltern begleiten ihr Kind während der Eingewöhnung</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ErzieherInnen begleiten die erste Trennung von der Bezugsperson</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Wir helfen beim „Hineinwachsen“ in unseren Kita-Alltag</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Dialog Eltern – ErzieherIn, z.B. in Elterngesprächen</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Dialog ErzieherIn – Eltern – Grundschule</w:t>
      </w:r>
    </w:p>
    <w:p w:rsidR="005E7967" w:rsidRDefault="000C234A">
      <w:pPr>
        <w:numPr>
          <w:ilvl w:val="0"/>
          <w:numId w:val="14"/>
        </w:numPr>
        <w:rPr>
          <w:rFonts w:ascii="Gulim" w:eastAsia="Gulim" w:hAnsi="Gulim" w:cs="Arial"/>
          <w:sz w:val="28"/>
          <w:szCs w:val="28"/>
        </w:rPr>
      </w:pPr>
      <w:r>
        <w:rPr>
          <w:rFonts w:ascii="Gulim" w:eastAsia="Gulim" w:hAnsi="Gulim" w:cs="Arial"/>
          <w:sz w:val="28"/>
          <w:szCs w:val="28"/>
        </w:rPr>
        <w:t>Dialog Fachpersonal vorheriger Einrichtung</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Die Dauer der Eingewöhnungszeit ist bei jedem Kind individuell und richtet sich nach den Bedürfnissen des Kindes.</w:t>
      </w:r>
    </w:p>
    <w:p w:rsidR="005E7967" w:rsidRDefault="005E7967">
      <w:pPr>
        <w:rPr>
          <w:rFonts w:ascii="Gulim" w:eastAsia="Gulim" w:hAnsi="Gulim" w:cs="Arial"/>
          <w:sz w:val="28"/>
          <w:szCs w:val="28"/>
        </w:rPr>
      </w:pPr>
    </w:p>
    <w:p w:rsidR="005E7967" w:rsidRDefault="000C234A">
      <w:pPr>
        <w:pStyle w:val="berschrift2"/>
        <w:rPr>
          <w:rFonts w:eastAsia="Gulim"/>
        </w:rPr>
      </w:pPr>
      <w:bookmarkStart w:id="243" w:name="_Toc485200668"/>
      <w:bookmarkStart w:id="244" w:name="_Toc523749448"/>
      <w:bookmarkStart w:id="245" w:name="_Toc69218508"/>
      <w:bookmarkStart w:id="246" w:name="_Toc144447868"/>
      <w:r>
        <w:rPr>
          <w:rFonts w:eastAsia="Gulim"/>
        </w:rPr>
        <w:t>6.1 Übergänge von der Familie zur Ki</w:t>
      </w:r>
      <w:bookmarkEnd w:id="243"/>
      <w:bookmarkEnd w:id="244"/>
      <w:r>
        <w:rPr>
          <w:rFonts w:eastAsia="Gulim"/>
        </w:rPr>
        <w:t>ta</w:t>
      </w:r>
      <w:bookmarkEnd w:id="245"/>
      <w:bookmarkEnd w:id="246"/>
    </w:p>
    <w:p w:rsidR="005E7967" w:rsidRDefault="005E7967"/>
    <w:p w:rsidR="005E7967" w:rsidRDefault="000C234A">
      <w:pPr>
        <w:rPr>
          <w:rFonts w:ascii="Gulim" w:eastAsia="Gulim" w:hAnsi="Gulim" w:cs="Arial"/>
          <w:sz w:val="28"/>
          <w:szCs w:val="28"/>
        </w:rPr>
      </w:pPr>
      <w:r>
        <w:rPr>
          <w:rFonts w:ascii="Gulim" w:eastAsia="Gulim" w:hAnsi="Gulim" w:cs="Arial"/>
          <w:sz w:val="28"/>
          <w:szCs w:val="28"/>
        </w:rPr>
        <w:t>Im September, wenn unser Kitajahr beginnt, nehmen wir pro Tag nur ein, max. zwei neue Kinder pro Gruppe auf. Das ermöglicht uns, den ersten Tag intensiv mit dem „Neuling“ zu beginnen.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Die Kita-Anfänger bleiben in der ersten Zeit nur ein bis zwei Stunden bei uns in der Einrichtung. Wir wollen das Kind mit der neuen Umgebung und den vielen Eindrücken nicht überfordern und ihm so den Start in einen neuen Lebensabschnitt erleichtern.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Damit die Eingliederung für das Kind zum positiven Erlebnis wird, ist die Zusammenarbeit zwischen Familie und unserer Kita unumgänglich.</w:t>
      </w: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pStyle w:val="berschrift2"/>
        <w:rPr>
          <w:rFonts w:eastAsia="Gulim"/>
        </w:rPr>
      </w:pPr>
      <w:bookmarkStart w:id="247" w:name="_Toc485200669"/>
      <w:bookmarkStart w:id="248" w:name="_Toc523749449"/>
      <w:bookmarkStart w:id="249" w:name="_Toc69218509"/>
      <w:bookmarkStart w:id="250" w:name="_Toc144447869"/>
      <w:r>
        <w:rPr>
          <w:rFonts w:eastAsia="Gulim"/>
        </w:rPr>
        <w:t>6.2 Übergänge von der Krippe in die Ki</w:t>
      </w:r>
      <w:bookmarkEnd w:id="247"/>
      <w:bookmarkEnd w:id="248"/>
      <w:r>
        <w:rPr>
          <w:rFonts w:eastAsia="Gulim"/>
        </w:rPr>
        <w:t>ta</w:t>
      </w:r>
      <w:bookmarkEnd w:id="249"/>
      <w:bookmarkEnd w:id="250"/>
    </w:p>
    <w:p w:rsidR="005E7967" w:rsidRDefault="005E7967"/>
    <w:p w:rsidR="005E7967" w:rsidRDefault="000C234A">
      <w:pPr>
        <w:rPr>
          <w:rFonts w:ascii="Gulim" w:eastAsia="Gulim" w:hAnsi="Gulim" w:cs="Arial"/>
          <w:sz w:val="28"/>
          <w:szCs w:val="28"/>
        </w:rPr>
      </w:pPr>
      <w:r>
        <w:rPr>
          <w:rFonts w:ascii="Gulim" w:eastAsia="Gulim" w:hAnsi="Gulim" w:cs="Arial"/>
          <w:sz w:val="28"/>
          <w:szCs w:val="28"/>
        </w:rPr>
        <w:t>Trotz der Gruppenerfahrungen, die das Krippenkind bereits machen konnte, ist uns die langsame Eingliederung in die Kita- Gruppe sehr wichtig. Wesentliche Unterschiede in den Rahmenbedingungen zwischen der Krippe und dem Kindergarten sind:</w:t>
      </w:r>
    </w:p>
    <w:p w:rsidR="005E7967" w:rsidRDefault="005E7967">
      <w:pPr>
        <w:rPr>
          <w:rFonts w:ascii="Gulim" w:eastAsia="Gulim" w:hAnsi="Gulim" w:cs="Arial"/>
          <w:sz w:val="28"/>
          <w:szCs w:val="28"/>
        </w:rPr>
      </w:pPr>
    </w:p>
    <w:p w:rsidR="005E7967" w:rsidRDefault="000C234A">
      <w:pPr>
        <w:numPr>
          <w:ilvl w:val="0"/>
          <w:numId w:val="15"/>
        </w:numPr>
        <w:rPr>
          <w:rFonts w:ascii="Gulim" w:eastAsia="Gulim" w:hAnsi="Gulim" w:cs="Arial"/>
          <w:sz w:val="28"/>
          <w:szCs w:val="28"/>
        </w:rPr>
      </w:pPr>
      <w:r>
        <w:rPr>
          <w:rFonts w:ascii="Gulim" w:eastAsia="Gulim" w:hAnsi="Gulim" w:cs="Arial"/>
          <w:sz w:val="28"/>
          <w:szCs w:val="28"/>
        </w:rPr>
        <w:t>Weniger Personal in der Gruppe, heißt auch weniger Bezugspersonen</w:t>
      </w:r>
    </w:p>
    <w:p w:rsidR="005E7967" w:rsidRDefault="000C234A">
      <w:pPr>
        <w:numPr>
          <w:ilvl w:val="0"/>
          <w:numId w:val="15"/>
        </w:numPr>
        <w:rPr>
          <w:rFonts w:ascii="Gulim" w:eastAsia="Gulim" w:hAnsi="Gulim" w:cs="Arial"/>
          <w:sz w:val="28"/>
          <w:szCs w:val="28"/>
        </w:rPr>
      </w:pPr>
      <w:r>
        <w:rPr>
          <w:rFonts w:ascii="Gulim" w:eastAsia="Gulim" w:hAnsi="Gulim" w:cs="Arial"/>
          <w:sz w:val="28"/>
          <w:szCs w:val="28"/>
        </w:rPr>
        <w:t>Mehr Kinder in der Gruppe (bis zu 25 Kinder pro Gruppe)</w:t>
      </w:r>
    </w:p>
    <w:p w:rsidR="005E7967" w:rsidRDefault="000C234A">
      <w:pPr>
        <w:numPr>
          <w:ilvl w:val="0"/>
          <w:numId w:val="15"/>
        </w:numPr>
        <w:rPr>
          <w:rFonts w:ascii="Gulim" w:eastAsia="Gulim" w:hAnsi="Gulim" w:cs="Arial"/>
          <w:sz w:val="28"/>
          <w:szCs w:val="28"/>
        </w:rPr>
      </w:pPr>
      <w:r>
        <w:rPr>
          <w:rFonts w:ascii="Gulim" w:eastAsia="Gulim" w:hAnsi="Gulim" w:cs="Arial"/>
          <w:sz w:val="28"/>
          <w:szCs w:val="28"/>
        </w:rPr>
        <w:t>Höherer Lärmpegel</w:t>
      </w:r>
    </w:p>
    <w:p w:rsidR="005E7967" w:rsidRDefault="000C234A">
      <w:pPr>
        <w:numPr>
          <w:ilvl w:val="0"/>
          <w:numId w:val="15"/>
        </w:numPr>
        <w:rPr>
          <w:rFonts w:ascii="Gulim" w:eastAsia="Gulim" w:hAnsi="Gulim" w:cs="Arial"/>
          <w:sz w:val="28"/>
          <w:szCs w:val="28"/>
        </w:rPr>
      </w:pPr>
      <w:r>
        <w:rPr>
          <w:rFonts w:ascii="Gulim" w:eastAsia="Gulim" w:hAnsi="Gulim" w:cs="Arial"/>
          <w:sz w:val="28"/>
          <w:szCs w:val="28"/>
        </w:rPr>
        <w:t>Das Rahmenangebot ist vielfältiger, d. h. teilweise auf das ganze Haus verteilt</w:t>
      </w:r>
    </w:p>
    <w:p w:rsidR="005E7967" w:rsidRDefault="000C234A">
      <w:pPr>
        <w:numPr>
          <w:ilvl w:val="0"/>
          <w:numId w:val="15"/>
        </w:numPr>
        <w:rPr>
          <w:rFonts w:ascii="Gulim" w:eastAsia="Gulim" w:hAnsi="Gulim" w:cs="Arial"/>
          <w:sz w:val="28"/>
          <w:szCs w:val="28"/>
        </w:rPr>
      </w:pPr>
      <w:r>
        <w:rPr>
          <w:rFonts w:ascii="Gulim" w:eastAsia="Gulim" w:hAnsi="Gulim" w:cs="Arial"/>
          <w:sz w:val="28"/>
          <w:szCs w:val="28"/>
        </w:rPr>
        <w:t>Vom Kind wird eine gewisse Reife und Selbständigkeit erwartet (selbsttätig Brotzeit machen,...)</w:t>
      </w:r>
    </w:p>
    <w:p w:rsidR="005E7967" w:rsidRDefault="000C234A">
      <w:pPr>
        <w:numPr>
          <w:ilvl w:val="0"/>
          <w:numId w:val="15"/>
        </w:numPr>
        <w:rPr>
          <w:rFonts w:ascii="Gulim" w:eastAsia="Gulim" w:hAnsi="Gulim" w:cs="Arial"/>
          <w:sz w:val="28"/>
          <w:szCs w:val="28"/>
        </w:rPr>
      </w:pPr>
      <w:r>
        <w:rPr>
          <w:rFonts w:ascii="Gulim" w:eastAsia="Gulim" w:hAnsi="Gulim" w:cs="Arial"/>
          <w:sz w:val="28"/>
          <w:szCs w:val="28"/>
        </w:rPr>
        <w:t>Das Kind kann Schlaf- und Ruhephasen nicht mehr individuell einfordern</w:t>
      </w:r>
    </w:p>
    <w:p w:rsidR="005E7967" w:rsidRDefault="005E7967">
      <w:pPr>
        <w:ind w:left="720"/>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Eine der höchsten Anforderung beim Übertritt in die Kita ist es für das Kind, sich ständig auf neue Situationen einstellen zu müssen. Das heißt, mehrere Wechsel der Bezugspersonen sowie der Räumlichkeiten in Kauf zu nehmen.</w:t>
      </w:r>
    </w:p>
    <w:p w:rsidR="005E7967" w:rsidRDefault="005E7967">
      <w:pPr>
        <w:rPr>
          <w:rFonts w:ascii="Gulim" w:eastAsia="Gulim" w:hAnsi="Gulim" w:cs="Arial"/>
          <w:sz w:val="28"/>
          <w:szCs w:val="28"/>
        </w:rPr>
      </w:pPr>
    </w:p>
    <w:p w:rsidR="005E7967" w:rsidRDefault="005E7967">
      <w:pPr>
        <w:keepNext/>
        <w:keepLines/>
        <w:spacing w:before="40"/>
        <w:rPr>
          <w:rFonts w:ascii="Gulim" w:eastAsia="Gulim" w:hAnsi="Gulim" w:cs="Arial"/>
          <w:sz w:val="28"/>
          <w:szCs w:val="28"/>
          <w:u w:val="single"/>
        </w:rPr>
      </w:pPr>
    </w:p>
    <w:p w:rsidR="005E7967" w:rsidRDefault="000C234A">
      <w:pPr>
        <w:pStyle w:val="berschrift2"/>
        <w:rPr>
          <w:rFonts w:eastAsia="Gulim"/>
        </w:rPr>
      </w:pPr>
      <w:bookmarkStart w:id="251" w:name="_Toc485200670"/>
      <w:bookmarkStart w:id="252" w:name="_Toc523749450"/>
      <w:bookmarkStart w:id="253" w:name="_Toc69218510"/>
      <w:bookmarkStart w:id="254" w:name="_Toc144447870"/>
      <w:r>
        <w:rPr>
          <w:rFonts w:eastAsia="Gulim"/>
        </w:rPr>
        <w:t>6.3 Übergänge vom Kindergarten in die Grundschule</w:t>
      </w:r>
      <w:bookmarkEnd w:id="251"/>
      <w:bookmarkEnd w:id="252"/>
      <w:bookmarkEnd w:id="253"/>
      <w:bookmarkEnd w:id="254"/>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 xml:space="preserve">Die Kinder möglichst gut auf die Schule und somit auf das Leben vorzubereiten, ist eines unserer wichtigsten Ziele in der pädagogischen Arbeit. Eine gute Kooperation mit der Grundschule zum Wohle des Kindes ist uns ein großes Anliegen. </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 xml:space="preserve">Aus diesem Grund haben wir mit den LehrerInnen der Grundschule eine Kooperationsvereinbarung erstellt, in der Aktionen der künftigen Grundschüler, aber auch gemeinsame Treffen der LehrerInnen mit uns ErzieherInnen festgehalten wurden. </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pPr>
        <w:pStyle w:val="berschrift1"/>
        <w:rPr>
          <w:rFonts w:eastAsia="Gulim"/>
        </w:rPr>
      </w:pPr>
      <w:bookmarkStart w:id="255" w:name="_Toc69218511"/>
      <w:bookmarkStart w:id="256" w:name="_Toc485200671"/>
      <w:bookmarkStart w:id="257" w:name="_Toc523749451"/>
      <w:bookmarkStart w:id="258" w:name="_Toc144447871"/>
      <w:r>
        <w:rPr>
          <w:rFonts w:eastAsia="Gulim"/>
        </w:rPr>
        <w:t>7.Integration</w:t>
      </w:r>
      <w:bookmarkEnd w:id="255"/>
      <w:bookmarkEnd w:id="258"/>
      <w:r>
        <w:rPr>
          <w:rFonts w:eastAsia="Gulim"/>
        </w:rPr>
        <w:t xml:space="preserve"> </w:t>
      </w:r>
      <w:bookmarkEnd w:id="256"/>
      <w:bookmarkEnd w:id="257"/>
    </w:p>
    <w:p w:rsidR="005E7967" w:rsidRDefault="005E7967">
      <w:pPr>
        <w:rPr>
          <w:rFonts w:ascii="Gulim" w:eastAsia="Gulim" w:hAnsi="Gulim" w:cs="Arial"/>
          <w:b/>
          <w:sz w:val="28"/>
          <w:szCs w:val="28"/>
        </w:rPr>
      </w:pPr>
    </w:p>
    <w:p w:rsidR="005E7967" w:rsidRDefault="000C234A">
      <w:pPr>
        <w:pStyle w:val="berschrift2"/>
        <w:rPr>
          <w:rFonts w:eastAsia="Gulim"/>
        </w:rPr>
      </w:pPr>
      <w:bookmarkStart w:id="259" w:name="_Toc485200672"/>
      <w:bookmarkStart w:id="260" w:name="_Toc523749452"/>
      <w:bookmarkStart w:id="261" w:name="_Toc69218512"/>
      <w:bookmarkStart w:id="262" w:name="_Toc144447872"/>
      <w:r>
        <w:rPr>
          <w:rFonts w:eastAsia="Gulim"/>
        </w:rPr>
        <w:t>7.1 Integrationen von Kindern verschiedener Kulturen</w:t>
      </w:r>
      <w:bookmarkEnd w:id="259"/>
      <w:bookmarkEnd w:id="260"/>
      <w:bookmarkEnd w:id="261"/>
      <w:bookmarkEnd w:id="262"/>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Wir wollen jedes Kind mit seinen kulturellen Besonderheiten in unsere Gruppe eingliedern. Unser Hauptanliegen für ein gelungenes Miteinander ist es, diesen Kindern die deutsche Sprache durch verschiedenste Mittel und Methoden auf ganz spielerische Weise näher zu bringen. Für ein gutes Gelingen ist eine positive Zusammenarbeit zwischen Elternhaus und Kindertagesstätte erforderlich.</w:t>
      </w:r>
    </w:p>
    <w:p w:rsidR="005E7967" w:rsidRDefault="000C234A">
      <w:pPr>
        <w:rPr>
          <w:rFonts w:ascii="Gulim" w:eastAsia="Gulim" w:hAnsi="Gulim" w:cs="Arial"/>
          <w:sz w:val="28"/>
          <w:szCs w:val="28"/>
        </w:rPr>
      </w:pPr>
      <w:r>
        <w:rPr>
          <w:rFonts w:ascii="Gulim" w:eastAsia="Gulim" w:hAnsi="Gulim" w:cs="Arial"/>
          <w:sz w:val="28"/>
          <w:szCs w:val="28"/>
        </w:rPr>
        <w:t>Im Vorschulalter wird für Kinder mit erhöhtem Förderbedarf ein Sprachkurs in Kooperation mit der Grundschule stattfinden.</w:t>
      </w:r>
    </w:p>
    <w:p w:rsidR="005E7967" w:rsidRDefault="005E7967">
      <w:pPr>
        <w:rPr>
          <w:rFonts w:ascii="Gulim" w:eastAsia="Gulim" w:hAnsi="Gulim" w:cs="Arial"/>
          <w:sz w:val="28"/>
          <w:szCs w:val="28"/>
        </w:rPr>
      </w:pPr>
    </w:p>
    <w:p w:rsidR="005E7967" w:rsidRDefault="000C234A">
      <w:pPr>
        <w:pStyle w:val="berschrift2"/>
        <w:rPr>
          <w:rFonts w:eastAsia="Gulim"/>
        </w:rPr>
      </w:pPr>
      <w:bookmarkStart w:id="263" w:name="_Toc485200673"/>
      <w:bookmarkStart w:id="264" w:name="_Toc523749453"/>
      <w:bookmarkStart w:id="265" w:name="_Toc69218513"/>
      <w:bookmarkStart w:id="266" w:name="_Toc144447873"/>
      <w:r>
        <w:rPr>
          <w:rFonts w:eastAsia="Gulim"/>
        </w:rPr>
        <w:t>7.2 Integrationen von Kindern mit erhöhtem Entwicklungsrisiko</w:t>
      </w:r>
      <w:bookmarkEnd w:id="263"/>
      <w:bookmarkEnd w:id="264"/>
      <w:bookmarkEnd w:id="265"/>
      <w:bookmarkEnd w:id="266"/>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Da wir viele Kinder in ähnlichem Alter erleben, haben wir die Möglichkeit, Auffälligkeiten in der Entwicklung zu erkennen. Diese können z.B.: Sprach- und Verhaltensauffälligkeiten, Konzentrationsschwächen usw. sein.</w:t>
      </w:r>
    </w:p>
    <w:p w:rsidR="005E7967" w:rsidRDefault="000C234A">
      <w:pPr>
        <w:rPr>
          <w:rFonts w:ascii="Gulim" w:eastAsia="Gulim" w:hAnsi="Gulim" w:cs="Arial"/>
          <w:sz w:val="28"/>
          <w:szCs w:val="28"/>
        </w:rPr>
      </w:pPr>
      <w:r>
        <w:rPr>
          <w:rFonts w:ascii="Gulim" w:eastAsia="Gulim" w:hAnsi="Gulim" w:cs="Arial"/>
          <w:sz w:val="28"/>
          <w:szCs w:val="28"/>
        </w:rPr>
        <w:t>Wir machen uns die Stärken zu nutzen um Defizite auszugleichen. Besonders wichtig ist uns der Austausch mit den Eltern, um über Beobachtungen am Kind zu sprechen. Gemeinsam können wir unterstützende Möglichkeiten finden, bleiben dabei aber nur in der beratenden Funktion.</w:t>
      </w:r>
    </w:p>
    <w:p w:rsidR="005E7967" w:rsidRDefault="005E7967">
      <w:pPr>
        <w:rPr>
          <w:rFonts w:ascii="Gulim" w:eastAsia="Gulim" w:hAnsi="Gulim" w:cs="Arial"/>
          <w:sz w:val="28"/>
          <w:szCs w:val="28"/>
        </w:rPr>
      </w:pPr>
    </w:p>
    <w:p w:rsidR="005E7967" w:rsidRDefault="000C234A">
      <w:pPr>
        <w:ind w:firstLine="1276"/>
      </w:pPr>
      <w:r>
        <w:rPr>
          <w:rFonts w:ascii="Gulim" w:eastAsia="Gulim" w:hAnsi="Gulim" w:cs="Arial"/>
          <w:noProof/>
        </w:rPr>
        <w:drawing>
          <wp:inline distT="0" distB="0" distL="0" distR="0">
            <wp:extent cx="2988560" cy="2371871"/>
            <wp:effectExtent l="0" t="0" r="2290" b="9379"/>
            <wp:docPr id="21" name="Grafik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88560" cy="2371871"/>
                    </a:xfrm>
                    <a:prstGeom prst="rect">
                      <a:avLst/>
                    </a:prstGeom>
                    <a:noFill/>
                    <a:ln>
                      <a:noFill/>
                      <a:prstDash/>
                    </a:ln>
                  </pic:spPr>
                </pic:pic>
              </a:graphicData>
            </a:graphic>
          </wp:inline>
        </w:drawing>
      </w:r>
    </w:p>
    <w:p w:rsidR="005E7967" w:rsidRDefault="000C234A">
      <w:pPr>
        <w:ind w:firstLine="1276"/>
      </w:pPr>
      <w:r>
        <w:rPr>
          <w:rFonts w:ascii="Gulim" w:eastAsia="Gulim" w:hAnsi="Gulim" w:cs="Arial"/>
          <w:sz w:val="20"/>
          <w:szCs w:val="20"/>
        </w:rPr>
        <w:t xml:space="preserve">                              http://www.piccolino-altenoythe.de/integrationp.html</w:t>
      </w:r>
    </w:p>
    <w:p w:rsidR="005E7967" w:rsidRDefault="000C234A">
      <w:pPr>
        <w:pStyle w:val="berschrift1"/>
        <w:rPr>
          <w:rFonts w:eastAsia="Gulim"/>
        </w:rPr>
      </w:pPr>
      <w:bookmarkStart w:id="267" w:name="_Toc485200675"/>
      <w:bookmarkStart w:id="268" w:name="_Toc523749455"/>
      <w:bookmarkStart w:id="269" w:name="_Toc69218514"/>
      <w:bookmarkStart w:id="270" w:name="_Toc144447874"/>
      <w:r>
        <w:rPr>
          <w:rFonts w:eastAsia="Gulim"/>
        </w:rPr>
        <w:t>8. Gemeinsam auf den Weg machen</w:t>
      </w:r>
      <w:bookmarkEnd w:id="267"/>
      <w:bookmarkEnd w:id="268"/>
      <w:bookmarkEnd w:id="269"/>
      <w:bookmarkEnd w:id="270"/>
      <w:r>
        <w:rPr>
          <w:rFonts w:eastAsia="Gulim"/>
        </w:rPr>
        <w:t xml:space="preserve"> </w:t>
      </w:r>
    </w:p>
    <w:p w:rsidR="005E7967" w:rsidRDefault="005E7967">
      <w:pPr>
        <w:keepNext/>
        <w:keepLines/>
        <w:spacing w:before="40"/>
        <w:rPr>
          <w:rFonts w:ascii="Gulim" w:eastAsia="Gulim" w:hAnsi="Gulim" w:cs="Arial"/>
          <w:iCs/>
          <w:sz w:val="28"/>
          <w:szCs w:val="28"/>
          <w:u w:val="single"/>
        </w:rPr>
      </w:pPr>
    </w:p>
    <w:p w:rsidR="005E7967" w:rsidRDefault="000C234A">
      <w:pPr>
        <w:pStyle w:val="berschrift2"/>
        <w:rPr>
          <w:rFonts w:eastAsia="Gulim"/>
        </w:rPr>
      </w:pPr>
      <w:bookmarkStart w:id="271" w:name="_Toc69218515"/>
      <w:bookmarkStart w:id="272" w:name="_Toc144447875"/>
      <w:r>
        <w:rPr>
          <w:rFonts w:eastAsia="Gulim"/>
        </w:rPr>
        <w:t>8.1 Zusammenarbeit mit den Eltern</w:t>
      </w:r>
      <w:bookmarkEnd w:id="271"/>
      <w:bookmarkEnd w:id="272"/>
    </w:p>
    <w:p w:rsidR="005E7967" w:rsidRDefault="005E7967">
      <w:pPr>
        <w:rPr>
          <w:rFonts w:eastAsia="Gulim"/>
        </w:rPr>
      </w:pPr>
    </w:p>
    <w:p w:rsidR="005E7967" w:rsidRDefault="000C234A">
      <w:pPr>
        <w:keepNext/>
        <w:keepLines/>
        <w:spacing w:before="40"/>
      </w:pPr>
      <w:r>
        <w:rPr>
          <w:rFonts w:ascii="Gulim" w:eastAsia="Gulim" w:hAnsi="Gulim" w:cs="Arial"/>
          <w:iCs/>
          <w:sz w:val="28"/>
          <w:szCs w:val="28"/>
        </w:rPr>
        <w:t>Neben der täglichen Arbeit mit den Kindern hat die Zusammenarbeit mit den Eltern einen gleichbedeutenden Stellenwert für uns. Nur im partnerschaftlichen Miteinander können wir eine gute Bildung, Erziehung und Betreuung der uns anvertrauten Kinder leisten.</w:t>
      </w:r>
    </w:p>
    <w:p w:rsidR="005E7967" w:rsidRDefault="005E7967">
      <w:pPr>
        <w:keepNext/>
        <w:keepLines/>
        <w:spacing w:before="40"/>
        <w:rPr>
          <w:rFonts w:ascii="Gulim" w:eastAsia="Gulim" w:hAnsi="Gulim" w:cs="Arial"/>
          <w:iCs/>
        </w:rPr>
      </w:pPr>
    </w:p>
    <w:p w:rsidR="005E7967" w:rsidRDefault="000C234A">
      <w:pPr>
        <w:pStyle w:val="berschrift3"/>
      </w:pPr>
      <w:bookmarkStart w:id="273" w:name="_Toc69218516"/>
      <w:bookmarkStart w:id="274" w:name="_Toc144447876"/>
      <w:r>
        <w:rPr>
          <w:rStyle w:val="SchwacheHervorhebung"/>
          <w:rFonts w:eastAsia="Gulim"/>
        </w:rPr>
        <w:t>8.1.1 Elternarbeit im Allgemeinen</w:t>
      </w:r>
      <w:bookmarkEnd w:id="273"/>
      <w:bookmarkEnd w:id="274"/>
    </w:p>
    <w:p w:rsidR="005E7967" w:rsidRDefault="000C234A">
      <w:pPr>
        <w:rPr>
          <w:rFonts w:ascii="Gulim" w:eastAsia="Gulim" w:hAnsi="Gulim" w:cs="Arial"/>
          <w:sz w:val="28"/>
          <w:szCs w:val="28"/>
        </w:rPr>
      </w:pPr>
      <w:r>
        <w:rPr>
          <w:rFonts w:ascii="Gulim" w:eastAsia="Gulim" w:hAnsi="Gulim" w:cs="Arial"/>
          <w:sz w:val="28"/>
          <w:szCs w:val="28"/>
        </w:rPr>
        <w:t>In den unterschiedlichen Bereichen der Zusammenarbeit, bieten wir folgende Möglichkeiten an:</w:t>
      </w:r>
    </w:p>
    <w:p w:rsidR="005E7967" w:rsidRDefault="005E7967">
      <w:pPr>
        <w:rPr>
          <w:rFonts w:ascii="Gulim" w:eastAsia="Gulim" w:hAnsi="Gulim" w:cs="Arial"/>
          <w:i/>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Zur Erleichterung von Übergängen durch...</w:t>
      </w:r>
    </w:p>
    <w:p w:rsidR="005E7967" w:rsidRDefault="000C234A">
      <w:pPr>
        <w:numPr>
          <w:ilvl w:val="0"/>
          <w:numId w:val="16"/>
        </w:numPr>
        <w:ind w:left="714" w:hanging="357"/>
        <w:rPr>
          <w:rFonts w:ascii="Gulim" w:eastAsia="Gulim" w:hAnsi="Gulim" w:cs="Arial"/>
          <w:sz w:val="28"/>
          <w:szCs w:val="28"/>
          <w:lang w:eastAsia="en-US"/>
        </w:rPr>
      </w:pPr>
      <w:r>
        <w:rPr>
          <w:rFonts w:ascii="Gulim" w:eastAsia="Gulim" w:hAnsi="Gulim" w:cs="Arial"/>
          <w:sz w:val="28"/>
          <w:szCs w:val="28"/>
          <w:lang w:eastAsia="en-US"/>
        </w:rPr>
        <w:t>Besuchsnachmittag in der Kita</w:t>
      </w:r>
    </w:p>
    <w:p w:rsidR="005E7967" w:rsidRDefault="000C234A">
      <w:pPr>
        <w:numPr>
          <w:ilvl w:val="0"/>
          <w:numId w:val="16"/>
        </w:numPr>
        <w:ind w:left="714" w:hanging="357"/>
        <w:rPr>
          <w:rFonts w:ascii="Gulim" w:eastAsia="Gulim" w:hAnsi="Gulim" w:cs="Arial"/>
          <w:sz w:val="28"/>
          <w:szCs w:val="28"/>
          <w:lang w:eastAsia="en-US"/>
        </w:rPr>
      </w:pPr>
      <w:r>
        <w:rPr>
          <w:rFonts w:ascii="Gulim" w:eastAsia="Gulim" w:hAnsi="Gulim" w:cs="Arial"/>
          <w:sz w:val="28"/>
          <w:szCs w:val="28"/>
          <w:lang w:eastAsia="en-US"/>
        </w:rPr>
        <w:t>gemeinsame Gestaltung der Eingewöhnungsphase</w:t>
      </w:r>
    </w:p>
    <w:p w:rsidR="005E7967" w:rsidRDefault="000C234A">
      <w:pPr>
        <w:numPr>
          <w:ilvl w:val="0"/>
          <w:numId w:val="16"/>
        </w:numPr>
        <w:ind w:left="714" w:hanging="357"/>
        <w:rPr>
          <w:rFonts w:ascii="Gulim" w:eastAsia="Gulim" w:hAnsi="Gulim" w:cs="Arial"/>
          <w:sz w:val="28"/>
          <w:szCs w:val="28"/>
          <w:lang w:eastAsia="en-US"/>
        </w:rPr>
      </w:pPr>
      <w:r>
        <w:rPr>
          <w:rFonts w:ascii="Gulim" w:eastAsia="Gulim" w:hAnsi="Gulim" w:cs="Arial"/>
          <w:sz w:val="28"/>
          <w:szCs w:val="28"/>
          <w:lang w:eastAsia="en-US"/>
        </w:rPr>
        <w:t>Elternabende und Einzelgespräche</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Information und Austausch, sowie Stärkung der Erziehungs-kompetenz durch...</w:t>
      </w:r>
    </w:p>
    <w:p w:rsidR="005E7967" w:rsidRDefault="000C234A">
      <w:pPr>
        <w:numPr>
          <w:ilvl w:val="0"/>
          <w:numId w:val="17"/>
        </w:numPr>
        <w:ind w:left="714" w:hanging="357"/>
        <w:rPr>
          <w:rFonts w:ascii="Gulim" w:eastAsia="Gulim" w:hAnsi="Gulim" w:cs="Arial"/>
          <w:sz w:val="28"/>
          <w:szCs w:val="28"/>
          <w:lang w:eastAsia="en-US"/>
        </w:rPr>
      </w:pPr>
      <w:r>
        <w:rPr>
          <w:rFonts w:ascii="Gulim" w:eastAsia="Gulim" w:hAnsi="Gulim" w:cs="Arial"/>
          <w:sz w:val="28"/>
          <w:szCs w:val="28"/>
          <w:lang w:eastAsia="en-US"/>
        </w:rPr>
        <w:t>Anmeldegespräch</w:t>
      </w:r>
    </w:p>
    <w:p w:rsidR="005E7967" w:rsidRDefault="000C234A">
      <w:pPr>
        <w:numPr>
          <w:ilvl w:val="0"/>
          <w:numId w:val="17"/>
        </w:numPr>
        <w:ind w:left="714" w:hanging="357"/>
        <w:rPr>
          <w:rFonts w:ascii="Gulim" w:eastAsia="Gulim" w:hAnsi="Gulim" w:cs="Arial"/>
          <w:sz w:val="28"/>
          <w:szCs w:val="28"/>
          <w:lang w:eastAsia="en-US"/>
        </w:rPr>
      </w:pPr>
      <w:r>
        <w:rPr>
          <w:rFonts w:ascii="Gulim" w:eastAsia="Gulim" w:hAnsi="Gulim" w:cs="Arial"/>
          <w:sz w:val="28"/>
          <w:szCs w:val="28"/>
          <w:lang w:eastAsia="en-US"/>
        </w:rPr>
        <w:t>jährliches Entwicklungsgespräch</w:t>
      </w:r>
    </w:p>
    <w:p w:rsidR="005E7967" w:rsidRDefault="000C234A">
      <w:pPr>
        <w:numPr>
          <w:ilvl w:val="0"/>
          <w:numId w:val="17"/>
        </w:numPr>
        <w:ind w:left="714" w:hanging="357"/>
        <w:rPr>
          <w:rFonts w:ascii="Gulim" w:eastAsia="Gulim" w:hAnsi="Gulim" w:cs="Arial"/>
          <w:sz w:val="28"/>
          <w:szCs w:val="28"/>
          <w:lang w:eastAsia="en-US"/>
        </w:rPr>
      </w:pPr>
      <w:r>
        <w:rPr>
          <w:rFonts w:ascii="Gulim" w:eastAsia="Gulim" w:hAnsi="Gulim" w:cs="Arial"/>
          <w:sz w:val="28"/>
          <w:szCs w:val="28"/>
          <w:lang w:eastAsia="en-US"/>
        </w:rPr>
        <w:t>Tür – und Angelgespräche</w:t>
      </w:r>
    </w:p>
    <w:p w:rsidR="005E7967" w:rsidRDefault="000C234A">
      <w:pPr>
        <w:numPr>
          <w:ilvl w:val="0"/>
          <w:numId w:val="17"/>
        </w:numPr>
        <w:ind w:left="714" w:hanging="357"/>
        <w:rPr>
          <w:rFonts w:ascii="Gulim" w:eastAsia="Gulim" w:hAnsi="Gulim" w:cs="Arial"/>
          <w:sz w:val="28"/>
          <w:szCs w:val="28"/>
          <w:lang w:eastAsia="en-US"/>
        </w:rPr>
      </w:pPr>
      <w:r>
        <w:rPr>
          <w:rFonts w:ascii="Gulim" w:eastAsia="Gulim" w:hAnsi="Gulim" w:cs="Arial"/>
          <w:sz w:val="28"/>
          <w:szCs w:val="28"/>
          <w:lang w:eastAsia="en-US"/>
        </w:rPr>
        <w:t>schriftliche Konzeption der Kita</w:t>
      </w:r>
    </w:p>
    <w:p w:rsidR="005E7967" w:rsidRDefault="000C234A">
      <w:pPr>
        <w:numPr>
          <w:ilvl w:val="0"/>
          <w:numId w:val="17"/>
        </w:numPr>
        <w:ind w:left="714" w:hanging="357"/>
        <w:rPr>
          <w:rFonts w:ascii="Gulim" w:eastAsia="Gulim" w:hAnsi="Gulim" w:cs="Arial"/>
          <w:sz w:val="28"/>
          <w:szCs w:val="28"/>
          <w:lang w:eastAsia="en-US"/>
        </w:rPr>
      </w:pPr>
      <w:r>
        <w:rPr>
          <w:rFonts w:ascii="Gulim" w:eastAsia="Gulim" w:hAnsi="Gulim" w:cs="Arial"/>
          <w:sz w:val="28"/>
          <w:szCs w:val="28"/>
          <w:lang w:eastAsia="en-US"/>
        </w:rPr>
        <w:t>Tagesrückblicke</w:t>
      </w:r>
    </w:p>
    <w:p w:rsidR="005E7967" w:rsidRDefault="000C234A">
      <w:pPr>
        <w:numPr>
          <w:ilvl w:val="0"/>
          <w:numId w:val="17"/>
        </w:numPr>
        <w:ind w:left="714" w:hanging="357"/>
        <w:rPr>
          <w:rFonts w:ascii="Gulim" w:eastAsia="Gulim" w:hAnsi="Gulim" w:cs="Arial"/>
          <w:sz w:val="28"/>
          <w:szCs w:val="28"/>
          <w:lang w:eastAsia="en-US"/>
        </w:rPr>
      </w:pPr>
      <w:r>
        <w:rPr>
          <w:rFonts w:ascii="Gulim" w:eastAsia="Gulim" w:hAnsi="Gulim" w:cs="Arial"/>
          <w:sz w:val="28"/>
          <w:szCs w:val="28"/>
          <w:lang w:eastAsia="en-US"/>
        </w:rPr>
        <w:t>Elternbriefe/E-Mail</w:t>
      </w:r>
    </w:p>
    <w:p w:rsidR="005E7967" w:rsidRDefault="000C234A">
      <w:pPr>
        <w:numPr>
          <w:ilvl w:val="0"/>
          <w:numId w:val="17"/>
        </w:numPr>
        <w:ind w:left="714" w:hanging="357"/>
        <w:rPr>
          <w:rFonts w:ascii="Gulim" w:eastAsia="Gulim" w:hAnsi="Gulim" w:cs="Arial"/>
          <w:sz w:val="28"/>
          <w:szCs w:val="28"/>
          <w:lang w:eastAsia="en-US"/>
        </w:rPr>
      </w:pPr>
      <w:r>
        <w:rPr>
          <w:rFonts w:ascii="Gulim" w:eastAsia="Gulim" w:hAnsi="Gulim" w:cs="Arial"/>
          <w:sz w:val="28"/>
          <w:szCs w:val="28"/>
          <w:lang w:eastAsia="en-US"/>
        </w:rPr>
        <w:t>Aushang von allgemeinen Informationen und Materialien</w:t>
      </w:r>
    </w:p>
    <w:p w:rsidR="005E7967" w:rsidRDefault="005E7967">
      <w:pPr>
        <w:rPr>
          <w:rFonts w:ascii="Gulim" w:eastAsia="Gulim" w:hAnsi="Gulim" w:cs="Arial"/>
        </w:rPr>
      </w:pPr>
    </w:p>
    <w:p w:rsidR="005E7967" w:rsidRDefault="000C234A">
      <w:pPr>
        <w:rPr>
          <w:rFonts w:ascii="Gulim" w:eastAsia="Gulim" w:hAnsi="Gulim" w:cs="Arial"/>
          <w:sz w:val="28"/>
          <w:szCs w:val="28"/>
          <w:u w:val="single"/>
        </w:rPr>
      </w:pPr>
      <w:r>
        <w:rPr>
          <w:rFonts w:ascii="Gulim" w:eastAsia="Gulim" w:hAnsi="Gulim" w:cs="Arial"/>
          <w:sz w:val="28"/>
          <w:szCs w:val="28"/>
          <w:u w:val="single"/>
        </w:rPr>
        <w:t>Mitarbeit der Eltern in der Kita durch...</w:t>
      </w:r>
    </w:p>
    <w:p w:rsidR="005E7967" w:rsidRDefault="000C234A">
      <w:pPr>
        <w:keepNext/>
        <w:keepLines/>
        <w:numPr>
          <w:ilvl w:val="0"/>
          <w:numId w:val="18"/>
        </w:numPr>
        <w:spacing w:before="40"/>
        <w:ind w:left="714" w:hanging="357"/>
        <w:rPr>
          <w:rFonts w:ascii="Gulim" w:eastAsia="Gulim" w:hAnsi="Gulim" w:cs="Arial"/>
          <w:iCs/>
          <w:sz w:val="28"/>
          <w:szCs w:val="28"/>
        </w:rPr>
      </w:pPr>
      <w:r>
        <w:rPr>
          <w:rFonts w:ascii="Gulim" w:eastAsia="Gulim" w:hAnsi="Gulim" w:cs="Arial"/>
          <w:iCs/>
          <w:sz w:val="28"/>
          <w:szCs w:val="28"/>
        </w:rPr>
        <w:t>Mithilfe bei Festen und Feiern</w:t>
      </w:r>
    </w:p>
    <w:p w:rsidR="005E7967" w:rsidRDefault="000C234A">
      <w:pPr>
        <w:keepNext/>
        <w:keepLines/>
        <w:numPr>
          <w:ilvl w:val="0"/>
          <w:numId w:val="18"/>
        </w:numPr>
        <w:spacing w:before="40"/>
        <w:ind w:left="714" w:hanging="357"/>
        <w:rPr>
          <w:rFonts w:ascii="Gulim" w:eastAsia="Gulim" w:hAnsi="Gulim" w:cs="Arial"/>
          <w:iCs/>
          <w:sz w:val="28"/>
          <w:szCs w:val="28"/>
        </w:rPr>
      </w:pPr>
      <w:r>
        <w:rPr>
          <w:rFonts w:ascii="Gulim" w:eastAsia="Gulim" w:hAnsi="Gulim" w:cs="Arial"/>
          <w:iCs/>
          <w:sz w:val="28"/>
          <w:szCs w:val="28"/>
        </w:rPr>
        <w:t>Mithilfe im Elternbeirat</w:t>
      </w:r>
    </w:p>
    <w:p w:rsidR="005E7967" w:rsidRDefault="000C234A">
      <w:pPr>
        <w:keepNext/>
        <w:keepLines/>
        <w:numPr>
          <w:ilvl w:val="0"/>
          <w:numId w:val="18"/>
        </w:numPr>
        <w:spacing w:before="40"/>
        <w:ind w:left="714" w:hanging="357"/>
        <w:rPr>
          <w:rFonts w:ascii="Gulim" w:eastAsia="Gulim" w:hAnsi="Gulim" w:cs="Arial"/>
          <w:iCs/>
          <w:sz w:val="28"/>
          <w:szCs w:val="28"/>
        </w:rPr>
      </w:pPr>
      <w:r>
        <w:rPr>
          <w:rFonts w:ascii="Gulim" w:eastAsia="Gulim" w:hAnsi="Gulim" w:cs="Arial"/>
          <w:iCs/>
          <w:sz w:val="28"/>
          <w:szCs w:val="28"/>
        </w:rPr>
        <w:t>Ideen und Anregungen geben</w:t>
      </w:r>
    </w:p>
    <w:p w:rsidR="005E7967" w:rsidRDefault="000C234A">
      <w:pPr>
        <w:numPr>
          <w:ilvl w:val="0"/>
          <w:numId w:val="18"/>
        </w:numPr>
        <w:ind w:left="714" w:hanging="357"/>
        <w:rPr>
          <w:rFonts w:ascii="Gulim" w:eastAsia="Gulim" w:hAnsi="Gulim" w:cs="Arial"/>
          <w:sz w:val="28"/>
          <w:szCs w:val="28"/>
          <w:lang w:eastAsia="en-US"/>
        </w:rPr>
      </w:pPr>
      <w:r>
        <w:rPr>
          <w:rFonts w:ascii="Gulim" w:eastAsia="Gulim" w:hAnsi="Gulim" w:cs="Arial"/>
          <w:sz w:val="28"/>
          <w:szCs w:val="28"/>
          <w:lang w:eastAsia="en-US"/>
        </w:rPr>
        <w:t>Teilnahme an Elternumfragen</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keepNext/>
        <w:keepLines/>
        <w:spacing w:before="40"/>
        <w:rPr>
          <w:rFonts w:ascii="Gulim" w:eastAsia="Gulim" w:hAnsi="Gulim" w:cs="Arial"/>
        </w:rPr>
      </w:pPr>
    </w:p>
    <w:p w:rsidR="005E7967" w:rsidRDefault="000C234A">
      <w:pPr>
        <w:pStyle w:val="berschrift3"/>
      </w:pPr>
      <w:bookmarkStart w:id="275" w:name="_Toc69218517"/>
      <w:bookmarkStart w:id="276" w:name="_Toc144447877"/>
      <w:r>
        <w:rPr>
          <w:rStyle w:val="SchwacheHervorhebung"/>
          <w:rFonts w:eastAsia="Gulim"/>
        </w:rPr>
        <w:t>8.1.2 Der Elternbeirat</w:t>
      </w:r>
      <w:bookmarkEnd w:id="275"/>
      <w:bookmarkEnd w:id="276"/>
    </w:p>
    <w:p w:rsidR="005E7967" w:rsidRDefault="000C234A">
      <w:pPr>
        <w:rPr>
          <w:rFonts w:ascii="Gulim" w:eastAsia="Gulim" w:hAnsi="Gulim" w:cs="Arial"/>
          <w:sz w:val="28"/>
          <w:szCs w:val="28"/>
        </w:rPr>
      </w:pPr>
      <w:r>
        <w:rPr>
          <w:rFonts w:ascii="Gulim" w:eastAsia="Gulim" w:hAnsi="Gulim" w:cs="Arial"/>
          <w:sz w:val="28"/>
          <w:szCs w:val="28"/>
        </w:rPr>
        <w:t>Er stellt ein wichtiges Organ der Zusammenarbeit in unserer Einrichtung dar.</w:t>
      </w:r>
    </w:p>
    <w:p w:rsidR="005E7967" w:rsidRDefault="000C234A">
      <w:pPr>
        <w:rPr>
          <w:rFonts w:ascii="Gulim" w:eastAsia="Gulim" w:hAnsi="Gulim" w:cs="Arial"/>
          <w:sz w:val="28"/>
          <w:szCs w:val="28"/>
        </w:rPr>
      </w:pPr>
      <w:r>
        <w:rPr>
          <w:rFonts w:ascii="Gulim" w:eastAsia="Gulim" w:hAnsi="Gulim" w:cs="Arial"/>
          <w:sz w:val="28"/>
          <w:szCs w:val="28"/>
        </w:rPr>
        <w:t>Zu Beginn jeden Kitajahres wählen die Eltern aus ihrer Mitte den Elternbeirat. Der Elternbeirat amtiert für ein Kitajahr und hat die Aufgabe die Zusammenarbeit von Eltern, pädagogischem Personal und dem Träger zu fördern. Dabei hat der Elternbeirat eine beratende Funktion, aber kein eigenes Entscheidungsrecht. Er kann Vermittler zwischen verschiedenen Parteien sein und unterstützt die Arbeit der Einrichtung z.B. bei Festen und Veranstaltungen.</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pPr>
        <w:pStyle w:val="berschrift2"/>
      </w:pPr>
      <w:bookmarkStart w:id="277" w:name="_Toc485200676"/>
      <w:bookmarkStart w:id="278" w:name="_Toc523749456"/>
      <w:bookmarkStart w:id="279" w:name="_Toc69218518"/>
      <w:bookmarkStart w:id="280" w:name="_Toc144447878"/>
      <w:r>
        <w:t>8.2 Zusammenarbeit mit der Grundschule</w:t>
      </w:r>
      <w:bookmarkEnd w:id="277"/>
      <w:bookmarkEnd w:id="278"/>
      <w:bookmarkEnd w:id="279"/>
      <w:bookmarkEnd w:id="280"/>
    </w:p>
    <w:p w:rsidR="005E7967" w:rsidRDefault="005E7967"/>
    <w:p w:rsidR="005E7967" w:rsidRDefault="000C234A">
      <w:pPr>
        <w:rPr>
          <w:rFonts w:ascii="Gulim" w:eastAsia="Gulim" w:hAnsi="Gulim" w:cs="Arial"/>
          <w:sz w:val="28"/>
          <w:szCs w:val="28"/>
        </w:rPr>
      </w:pPr>
      <w:r>
        <w:rPr>
          <w:rFonts w:ascii="Gulim" w:eastAsia="Gulim" w:hAnsi="Gulim" w:cs="Arial"/>
          <w:sz w:val="28"/>
          <w:szCs w:val="28"/>
        </w:rPr>
        <w:t>Großen Wert im Sinne der Kinder legen wir auf die gute Zusammenarbeit mit der Grundschule Lindenberg. Sie ist in den meisten Fällen die weiterführende Institution die die Kinder nach der Kitazeit besuchen werden. Um diesen Übergang von der Kita in die Schule bestmöglich zu gestalten, haben wir gemeinsam mit den Lehrern und Lehrerinnen der Grundschule Punkte der Zusammenarbeit im Jahreslauf festgelegt:</w:t>
      </w:r>
    </w:p>
    <w:p w:rsidR="005E7967" w:rsidRDefault="005E7967">
      <w:pPr>
        <w:rPr>
          <w:rFonts w:ascii="Gulim" w:eastAsia="Gulim" w:hAnsi="Gulim" w:cs="Arial"/>
          <w:sz w:val="28"/>
          <w:szCs w:val="28"/>
        </w:rPr>
      </w:pPr>
    </w:p>
    <w:p w:rsidR="005E7967" w:rsidRDefault="000C234A">
      <w:pPr>
        <w:numPr>
          <w:ilvl w:val="0"/>
          <w:numId w:val="19"/>
        </w:numPr>
        <w:rPr>
          <w:rFonts w:ascii="Gulim" w:eastAsia="Gulim" w:hAnsi="Gulim" w:cs="Arial"/>
          <w:sz w:val="28"/>
          <w:szCs w:val="28"/>
        </w:rPr>
      </w:pPr>
      <w:r>
        <w:rPr>
          <w:rFonts w:ascii="Gulim" w:eastAsia="Gulim" w:hAnsi="Gulim" w:cs="Arial"/>
          <w:sz w:val="28"/>
          <w:szCs w:val="28"/>
        </w:rPr>
        <w:t>Gemeinsame Kooperationsvereinbarung  (einmal jährlich)</w:t>
      </w:r>
    </w:p>
    <w:p w:rsidR="005E7967" w:rsidRDefault="000C234A">
      <w:pPr>
        <w:numPr>
          <w:ilvl w:val="0"/>
          <w:numId w:val="19"/>
        </w:numPr>
        <w:rPr>
          <w:rFonts w:ascii="Gulim" w:eastAsia="Gulim" w:hAnsi="Gulim" w:cs="Arial"/>
          <w:sz w:val="28"/>
          <w:szCs w:val="28"/>
        </w:rPr>
      </w:pPr>
      <w:r>
        <w:rPr>
          <w:rFonts w:ascii="Gulim" w:eastAsia="Gulim" w:hAnsi="Gulim" w:cs="Arial"/>
          <w:sz w:val="28"/>
          <w:szCs w:val="28"/>
        </w:rPr>
        <w:t>Informationsaustausch mit den Lehrkräften</w:t>
      </w:r>
    </w:p>
    <w:p w:rsidR="005E7967" w:rsidRDefault="000C234A">
      <w:pPr>
        <w:numPr>
          <w:ilvl w:val="0"/>
          <w:numId w:val="19"/>
        </w:numPr>
        <w:rPr>
          <w:rFonts w:ascii="Gulim" w:eastAsia="Gulim" w:hAnsi="Gulim" w:cs="Arial"/>
          <w:sz w:val="28"/>
          <w:szCs w:val="28"/>
        </w:rPr>
      </w:pPr>
      <w:r>
        <w:rPr>
          <w:rFonts w:ascii="Gulim" w:eastAsia="Gulim" w:hAnsi="Gulim" w:cs="Arial"/>
          <w:sz w:val="28"/>
          <w:szCs w:val="28"/>
        </w:rPr>
        <w:t>Die LehrerInnen besuchen die Vorschulkinder</w:t>
      </w:r>
    </w:p>
    <w:p w:rsidR="005E7967" w:rsidRDefault="000C234A">
      <w:pPr>
        <w:numPr>
          <w:ilvl w:val="0"/>
          <w:numId w:val="19"/>
        </w:numPr>
        <w:rPr>
          <w:rFonts w:ascii="Gulim" w:eastAsia="Gulim" w:hAnsi="Gulim" w:cs="Arial"/>
          <w:sz w:val="28"/>
          <w:szCs w:val="28"/>
        </w:rPr>
      </w:pPr>
      <w:r>
        <w:rPr>
          <w:rFonts w:ascii="Gulim" w:eastAsia="Gulim" w:hAnsi="Gulim" w:cs="Arial"/>
          <w:sz w:val="28"/>
          <w:szCs w:val="28"/>
        </w:rPr>
        <w:t>Schulanmeldung</w:t>
      </w:r>
    </w:p>
    <w:p w:rsidR="005E7967" w:rsidRDefault="000C234A">
      <w:pPr>
        <w:numPr>
          <w:ilvl w:val="0"/>
          <w:numId w:val="19"/>
        </w:numPr>
        <w:rPr>
          <w:rFonts w:ascii="Gulim" w:eastAsia="Gulim" w:hAnsi="Gulim" w:cs="Arial"/>
          <w:sz w:val="28"/>
          <w:szCs w:val="28"/>
        </w:rPr>
      </w:pPr>
      <w:r>
        <w:rPr>
          <w:rFonts w:ascii="Gulim" w:eastAsia="Gulim" w:hAnsi="Gulim" w:cs="Arial"/>
          <w:sz w:val="28"/>
          <w:szCs w:val="28"/>
        </w:rPr>
        <w:t>Kinder und ErzieherInnen besuchen die Schule</w:t>
      </w:r>
    </w:p>
    <w:p w:rsidR="005E7967" w:rsidRDefault="000C234A">
      <w:pPr>
        <w:numPr>
          <w:ilvl w:val="0"/>
          <w:numId w:val="19"/>
        </w:numPr>
        <w:rPr>
          <w:rFonts w:ascii="Gulim" w:eastAsia="Gulim" w:hAnsi="Gulim" w:cs="Arial"/>
          <w:sz w:val="28"/>
          <w:szCs w:val="28"/>
        </w:rPr>
      </w:pPr>
      <w:r>
        <w:rPr>
          <w:rFonts w:ascii="Gulim" w:eastAsia="Gulim" w:hAnsi="Gulim" w:cs="Arial"/>
          <w:sz w:val="28"/>
          <w:szCs w:val="28"/>
        </w:rPr>
        <w:t>Vorkurs Deutsch in der Schule und in der Kita</w:t>
      </w:r>
    </w:p>
    <w:p w:rsidR="005E7967" w:rsidRDefault="000C234A">
      <w:pPr>
        <w:numPr>
          <w:ilvl w:val="0"/>
          <w:numId w:val="19"/>
        </w:numPr>
        <w:rPr>
          <w:rFonts w:ascii="Gulim" w:eastAsia="Gulim" w:hAnsi="Gulim" w:cs="Arial"/>
          <w:sz w:val="28"/>
          <w:szCs w:val="28"/>
        </w:rPr>
      </w:pPr>
      <w:r>
        <w:rPr>
          <w:rFonts w:ascii="Gulim" w:eastAsia="Gulim" w:hAnsi="Gulim" w:cs="Arial"/>
          <w:sz w:val="28"/>
          <w:szCs w:val="28"/>
        </w:rPr>
        <w:t>Beratung durch Fachkräfte der Grundschule, Beratungs- und Förderlehrer sowie der Schulsozialarbeit</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5E7967" w:rsidRDefault="005E7967">
      <w:pPr>
        <w:rPr>
          <w:rFonts w:ascii="Gulim" w:eastAsia="Gulim" w:hAnsi="Gulim" w:cs="Arial"/>
        </w:rPr>
      </w:pPr>
    </w:p>
    <w:p w:rsidR="009341F9" w:rsidRDefault="009341F9">
      <w:pPr>
        <w:pStyle w:val="berschrift2"/>
        <w:rPr>
          <w:rFonts w:eastAsia="Gulim" w:cs="Arial"/>
          <w:sz w:val="24"/>
          <w:szCs w:val="24"/>
          <w:u w:val="none"/>
        </w:rPr>
      </w:pPr>
      <w:bookmarkStart w:id="281" w:name="_Toc69218519"/>
    </w:p>
    <w:p w:rsidR="004D6BEB" w:rsidRPr="004D6BEB" w:rsidRDefault="004D6BEB" w:rsidP="004D6BEB">
      <w:pPr>
        <w:rPr>
          <w:rFonts w:eastAsia="Gulim"/>
        </w:rPr>
      </w:pPr>
    </w:p>
    <w:p w:rsidR="005E7967" w:rsidRDefault="000C234A">
      <w:pPr>
        <w:pStyle w:val="berschrift2"/>
        <w:rPr>
          <w:rFonts w:eastAsia="Gulim"/>
        </w:rPr>
      </w:pPr>
      <w:bookmarkStart w:id="282" w:name="_Toc144447879"/>
      <w:r>
        <w:rPr>
          <w:rFonts w:eastAsia="Gulim"/>
        </w:rPr>
        <w:t>8.3 Mobile Sonderpädagogische Hilfe (MSH) – Fr. Bente</w:t>
      </w:r>
      <w:bookmarkEnd w:id="281"/>
      <w:bookmarkEnd w:id="282"/>
    </w:p>
    <w:p w:rsidR="005E7967" w:rsidRDefault="005E7967">
      <w:pPr>
        <w:rPr>
          <w:rFonts w:eastAsia="Gulim"/>
        </w:rPr>
      </w:pPr>
    </w:p>
    <w:p w:rsidR="005E7967" w:rsidRPr="009341F9" w:rsidRDefault="000C234A">
      <w:pPr>
        <w:rPr>
          <w:rFonts w:ascii="Gulim" w:eastAsia="Gulim" w:hAnsi="Gulim" w:cs="Arial"/>
          <w:sz w:val="28"/>
          <w:szCs w:val="28"/>
        </w:rPr>
      </w:pPr>
      <w:r>
        <w:rPr>
          <w:rFonts w:ascii="Gulim" w:eastAsia="Gulim" w:hAnsi="Gulim" w:cs="Arial"/>
          <w:sz w:val="28"/>
          <w:szCs w:val="28"/>
        </w:rPr>
        <w:t>Die MSH stellt uns eine Fachkraft für Beratung und Förderung in unserer Einrichtung:</w:t>
      </w:r>
    </w:p>
    <w:p w:rsidR="005E7967" w:rsidRDefault="000C234A">
      <w:pPr>
        <w:numPr>
          <w:ilvl w:val="0"/>
          <w:numId w:val="20"/>
        </w:numPr>
        <w:rPr>
          <w:rFonts w:ascii="Gulim" w:eastAsia="Gulim" w:hAnsi="Gulim" w:cs="Arial"/>
          <w:sz w:val="28"/>
          <w:szCs w:val="28"/>
        </w:rPr>
      </w:pPr>
      <w:r>
        <w:rPr>
          <w:rFonts w:ascii="Gulim" w:eastAsia="Gulim" w:hAnsi="Gulim" w:cs="Arial"/>
          <w:sz w:val="28"/>
          <w:szCs w:val="28"/>
        </w:rPr>
        <w:t>einmal Wöchentlich im Haus</w:t>
      </w:r>
    </w:p>
    <w:p w:rsidR="005E7967" w:rsidRDefault="000C234A">
      <w:pPr>
        <w:numPr>
          <w:ilvl w:val="0"/>
          <w:numId w:val="20"/>
        </w:numPr>
        <w:rPr>
          <w:rFonts w:ascii="Gulim" w:eastAsia="Gulim" w:hAnsi="Gulim" w:cs="Arial"/>
          <w:sz w:val="28"/>
          <w:szCs w:val="28"/>
        </w:rPr>
      </w:pPr>
      <w:r>
        <w:rPr>
          <w:rFonts w:ascii="Gulim" w:eastAsia="Gulim" w:hAnsi="Gulim" w:cs="Arial"/>
          <w:sz w:val="28"/>
          <w:szCs w:val="28"/>
        </w:rPr>
        <w:t>Förderung einzelner Kinder in Kleingruppen</w:t>
      </w:r>
    </w:p>
    <w:p w:rsidR="005E7967" w:rsidRDefault="000C234A">
      <w:pPr>
        <w:numPr>
          <w:ilvl w:val="0"/>
          <w:numId w:val="20"/>
        </w:numPr>
        <w:rPr>
          <w:rFonts w:ascii="Gulim" w:eastAsia="Gulim" w:hAnsi="Gulim" w:cs="Arial"/>
          <w:sz w:val="28"/>
          <w:szCs w:val="28"/>
        </w:rPr>
      </w:pPr>
      <w:r>
        <w:rPr>
          <w:rFonts w:ascii="Gulim" w:eastAsia="Gulim" w:hAnsi="Gulim" w:cs="Arial"/>
          <w:sz w:val="28"/>
          <w:szCs w:val="28"/>
        </w:rPr>
        <w:t>unterstützt uns bei der Lösung verschiedenster Verhaltensmuster, die in der großen Gruppe nicht gelöst werden können</w:t>
      </w:r>
    </w:p>
    <w:p w:rsidR="005E7967" w:rsidRDefault="000C234A">
      <w:pPr>
        <w:numPr>
          <w:ilvl w:val="0"/>
          <w:numId w:val="20"/>
        </w:numPr>
        <w:rPr>
          <w:rFonts w:ascii="Gulim" w:eastAsia="Gulim" w:hAnsi="Gulim" w:cs="Arial"/>
          <w:sz w:val="28"/>
          <w:szCs w:val="28"/>
        </w:rPr>
      </w:pPr>
      <w:r>
        <w:rPr>
          <w:rFonts w:ascii="Gulim" w:eastAsia="Gulim" w:hAnsi="Gulim" w:cs="Arial"/>
          <w:sz w:val="28"/>
          <w:szCs w:val="28"/>
        </w:rPr>
        <w:t>Beratung von Personal und Eltern</w:t>
      </w:r>
    </w:p>
    <w:p w:rsidR="005E7967" w:rsidRDefault="005E7967">
      <w:pPr>
        <w:rPr>
          <w:rFonts w:ascii="Gulim" w:eastAsia="Gulim" w:hAnsi="Gulim" w:cs="Arial"/>
        </w:rPr>
      </w:pPr>
    </w:p>
    <w:p w:rsidR="005E7967" w:rsidRDefault="000C234A" w:rsidP="009341F9">
      <w:pPr>
        <w:pStyle w:val="berschrift2"/>
        <w:rPr>
          <w:rFonts w:eastAsia="Gulim"/>
        </w:rPr>
      </w:pPr>
      <w:bookmarkStart w:id="283" w:name="_Toc69218520"/>
      <w:bookmarkStart w:id="284" w:name="_Toc144447880"/>
      <w:r>
        <w:rPr>
          <w:rFonts w:eastAsia="Gulim"/>
        </w:rPr>
        <w:t>8.4 Ergotherapeutin - Frau Haller (Praxis Diening/Isny)</w:t>
      </w:r>
      <w:bookmarkEnd w:id="283"/>
      <w:bookmarkEnd w:id="284"/>
    </w:p>
    <w:p w:rsidR="005E7967" w:rsidRDefault="000C234A">
      <w:pPr>
        <w:pStyle w:val="Listenabsatz"/>
        <w:numPr>
          <w:ilvl w:val="0"/>
          <w:numId w:val="21"/>
        </w:numPr>
        <w:spacing w:after="0"/>
        <w:rPr>
          <w:rFonts w:ascii="Gulim" w:eastAsia="Gulim" w:hAnsi="Gulim" w:cs="Arial"/>
          <w:sz w:val="28"/>
          <w:szCs w:val="28"/>
        </w:rPr>
      </w:pPr>
      <w:r>
        <w:rPr>
          <w:rFonts w:ascii="Gulim" w:eastAsia="Gulim" w:hAnsi="Gulim" w:cs="Arial"/>
          <w:sz w:val="28"/>
          <w:szCs w:val="28"/>
        </w:rPr>
        <w:t>ein bis zweimal wöchentlich im Haus</w:t>
      </w:r>
    </w:p>
    <w:p w:rsidR="005E7967" w:rsidRDefault="000C234A">
      <w:pPr>
        <w:pStyle w:val="Listenabsatz"/>
        <w:numPr>
          <w:ilvl w:val="0"/>
          <w:numId w:val="21"/>
        </w:numPr>
        <w:spacing w:after="0"/>
        <w:rPr>
          <w:rFonts w:ascii="Gulim" w:eastAsia="Gulim" w:hAnsi="Gulim" w:cs="Arial"/>
          <w:sz w:val="28"/>
          <w:szCs w:val="28"/>
        </w:rPr>
      </w:pPr>
      <w:r>
        <w:rPr>
          <w:rFonts w:ascii="Gulim" w:eastAsia="Gulim" w:hAnsi="Gulim" w:cs="Arial"/>
          <w:sz w:val="28"/>
          <w:szCs w:val="28"/>
        </w:rPr>
        <w:t>Förderung einzelner Kinder oder in Kleingruppen</w:t>
      </w:r>
      <w:bookmarkStart w:id="285" w:name="_Toc485200677"/>
      <w:bookmarkStart w:id="286" w:name="_Toc523749457"/>
    </w:p>
    <w:p w:rsidR="009341F9" w:rsidRDefault="009341F9" w:rsidP="009341F9">
      <w:pPr>
        <w:pStyle w:val="berschrift2"/>
        <w:rPr>
          <w:rFonts w:eastAsia="Gulim"/>
        </w:rPr>
      </w:pPr>
    </w:p>
    <w:p w:rsidR="009341F9" w:rsidRDefault="009341F9" w:rsidP="009341F9">
      <w:pPr>
        <w:pStyle w:val="berschrift2"/>
        <w:rPr>
          <w:rFonts w:eastAsia="Gulim"/>
        </w:rPr>
      </w:pPr>
      <w:bookmarkStart w:id="287" w:name="_Toc144447881"/>
      <w:r>
        <w:rPr>
          <w:rFonts w:eastAsia="Gulim"/>
        </w:rPr>
        <w:t xml:space="preserve">8.5 Logopädie - Frau Hänsler </w:t>
      </w:r>
      <w:r w:rsidR="00D42D31">
        <w:rPr>
          <w:rFonts w:eastAsia="Gulim"/>
        </w:rPr>
        <w:t>(Praxis Holzfurtner/Lindau)</w:t>
      </w:r>
      <w:bookmarkEnd w:id="287"/>
    </w:p>
    <w:p w:rsidR="009341F9" w:rsidRDefault="009341F9" w:rsidP="009341F9">
      <w:pPr>
        <w:pStyle w:val="Listenabsatz"/>
        <w:numPr>
          <w:ilvl w:val="0"/>
          <w:numId w:val="21"/>
        </w:numPr>
        <w:spacing w:after="0"/>
        <w:rPr>
          <w:rFonts w:ascii="Gulim" w:eastAsia="Gulim" w:hAnsi="Gulim" w:cs="Arial"/>
          <w:sz w:val="28"/>
          <w:szCs w:val="28"/>
        </w:rPr>
      </w:pPr>
      <w:r>
        <w:rPr>
          <w:rFonts w:ascii="Gulim" w:eastAsia="Gulim" w:hAnsi="Gulim" w:cs="Arial"/>
          <w:sz w:val="28"/>
          <w:szCs w:val="28"/>
        </w:rPr>
        <w:t>einmal wöchentlich im Haus</w:t>
      </w:r>
    </w:p>
    <w:p w:rsidR="005E7967" w:rsidRDefault="009341F9" w:rsidP="009341F9">
      <w:pPr>
        <w:pStyle w:val="Listenabsatz"/>
        <w:numPr>
          <w:ilvl w:val="0"/>
          <w:numId w:val="21"/>
        </w:numPr>
        <w:spacing w:after="0"/>
        <w:rPr>
          <w:rFonts w:ascii="Gulim" w:eastAsia="Gulim" w:hAnsi="Gulim" w:cs="Arial"/>
          <w:sz w:val="28"/>
          <w:szCs w:val="28"/>
        </w:rPr>
      </w:pPr>
      <w:r>
        <w:rPr>
          <w:rFonts w:ascii="Gulim" w:eastAsia="Gulim" w:hAnsi="Gulim" w:cs="Arial"/>
          <w:sz w:val="28"/>
          <w:szCs w:val="28"/>
        </w:rPr>
        <w:t>Förderung einzelner Kinder oder in Kleingruppen</w:t>
      </w:r>
    </w:p>
    <w:p w:rsidR="009341F9" w:rsidRPr="009341F9" w:rsidRDefault="009341F9" w:rsidP="009341F9">
      <w:pPr>
        <w:pStyle w:val="Listenabsatz"/>
        <w:spacing w:after="0"/>
        <w:rPr>
          <w:rFonts w:ascii="Gulim" w:eastAsia="Gulim" w:hAnsi="Gulim" w:cs="Arial"/>
          <w:sz w:val="28"/>
          <w:szCs w:val="28"/>
        </w:rPr>
      </w:pPr>
    </w:p>
    <w:p w:rsidR="005E7967" w:rsidRDefault="009341F9">
      <w:pPr>
        <w:pStyle w:val="berschrift2"/>
        <w:rPr>
          <w:rFonts w:eastAsia="Gulim"/>
        </w:rPr>
      </w:pPr>
      <w:bookmarkStart w:id="288" w:name="_Toc69218521"/>
      <w:bookmarkStart w:id="289" w:name="_Toc144447882"/>
      <w:r>
        <w:rPr>
          <w:rFonts w:eastAsia="Gulim"/>
        </w:rPr>
        <w:t>8.6</w:t>
      </w:r>
      <w:r w:rsidR="000C234A">
        <w:rPr>
          <w:rFonts w:eastAsia="Gulim"/>
        </w:rPr>
        <w:t xml:space="preserve"> Zusammenarbeit mit Fachdiensten</w:t>
      </w:r>
      <w:bookmarkEnd w:id="285"/>
      <w:bookmarkEnd w:id="286"/>
      <w:bookmarkEnd w:id="288"/>
      <w:bookmarkEnd w:id="289"/>
    </w:p>
    <w:p w:rsidR="005E7967" w:rsidRDefault="005E7967">
      <w:pPr>
        <w:rPr>
          <w:rFonts w:eastAsia="Gulim"/>
        </w:rPr>
      </w:pPr>
    </w:p>
    <w:p w:rsidR="005E7967" w:rsidRDefault="000C234A">
      <w:pPr>
        <w:rPr>
          <w:rFonts w:ascii="Gulim" w:eastAsia="Gulim" w:hAnsi="Gulim" w:cs="Arial"/>
          <w:sz w:val="28"/>
          <w:szCs w:val="28"/>
        </w:rPr>
      </w:pPr>
      <w:r>
        <w:rPr>
          <w:rFonts w:ascii="Gulim" w:eastAsia="Gulim" w:hAnsi="Gulim" w:cs="Arial"/>
          <w:sz w:val="28"/>
          <w:szCs w:val="28"/>
        </w:rPr>
        <w:t xml:space="preserve">Um Eltern in ihren Erziehungsfragen unterstützen zu können, aber auch in finanziellen Nöten Anlaufstellen nennen zu können, arbeiten wir mit verschiedenen Fachdiensten und Institutionen zusammen. </w:t>
      </w:r>
    </w:p>
    <w:p w:rsidR="005E7967" w:rsidRDefault="005E7967">
      <w:pPr>
        <w:rPr>
          <w:rFonts w:ascii="Gulim" w:eastAsia="Gulim" w:hAnsi="Gulim" w:cs="Arial"/>
          <w:sz w:val="28"/>
          <w:szCs w:val="28"/>
        </w:rPr>
      </w:pPr>
    </w:p>
    <w:p w:rsidR="005E7967" w:rsidRDefault="000C234A">
      <w:r>
        <w:rPr>
          <w:rFonts w:ascii="Gulim" w:eastAsia="Gulim" w:hAnsi="Gulim" w:cs="Arial"/>
          <w:b/>
          <w:sz w:val="28"/>
          <w:szCs w:val="28"/>
        </w:rPr>
        <w:t>Hierzu zählen...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Jugendamt</w:t>
      </w:r>
    </w:p>
    <w:p w:rsidR="005E7967" w:rsidRDefault="000C234A">
      <w:pPr>
        <w:numPr>
          <w:ilvl w:val="0"/>
          <w:numId w:val="22"/>
        </w:numPr>
        <w:rPr>
          <w:rFonts w:ascii="Gulim" w:eastAsia="Gulim" w:hAnsi="Gulim" w:cs="Arial"/>
          <w:sz w:val="28"/>
          <w:szCs w:val="28"/>
        </w:rPr>
      </w:pPr>
      <w:r>
        <w:rPr>
          <w:rFonts w:ascii="Gulim" w:eastAsia="Gulim" w:hAnsi="Gulim" w:cs="Arial"/>
          <w:sz w:val="28"/>
          <w:szCs w:val="28"/>
        </w:rPr>
        <w:t>übernimmt die laufenden Kosten für finanziell schwächere Familien: z.B. Kita- Beitrag, Teil vom Essensgeld</w:t>
      </w:r>
    </w:p>
    <w:p w:rsidR="005E7967" w:rsidRDefault="000C234A">
      <w:pPr>
        <w:numPr>
          <w:ilvl w:val="0"/>
          <w:numId w:val="22"/>
        </w:numPr>
        <w:rPr>
          <w:rFonts w:ascii="Gulim" w:eastAsia="Gulim" w:hAnsi="Gulim" w:cs="Arial"/>
          <w:sz w:val="28"/>
          <w:szCs w:val="28"/>
        </w:rPr>
      </w:pPr>
      <w:r>
        <w:rPr>
          <w:rFonts w:ascii="Gulim" w:eastAsia="Gulim" w:hAnsi="Gulim" w:cs="Arial"/>
          <w:sz w:val="28"/>
          <w:szCs w:val="28"/>
        </w:rPr>
        <w:t>Beratung</w:t>
      </w:r>
    </w:p>
    <w:p w:rsidR="005E7967" w:rsidRDefault="005E7967">
      <w:pPr>
        <w:rPr>
          <w:rFonts w:ascii="Gulim" w:eastAsia="Gulim" w:hAnsi="Gulim" w:cs="Arial"/>
          <w:i/>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Erziehungsberatungsstelle</w:t>
      </w:r>
    </w:p>
    <w:p w:rsidR="005E7967" w:rsidRDefault="000C234A">
      <w:pPr>
        <w:numPr>
          <w:ilvl w:val="0"/>
          <w:numId w:val="23"/>
        </w:numPr>
        <w:rPr>
          <w:rFonts w:ascii="Gulim" w:eastAsia="Gulim" w:hAnsi="Gulim" w:cs="Arial"/>
          <w:sz w:val="28"/>
          <w:szCs w:val="28"/>
        </w:rPr>
      </w:pPr>
      <w:r>
        <w:rPr>
          <w:rFonts w:ascii="Gulim" w:eastAsia="Gulim" w:hAnsi="Gulim" w:cs="Arial"/>
          <w:sz w:val="28"/>
          <w:szCs w:val="28"/>
        </w:rPr>
        <w:t>Sie hilft Kindern mit emotionalen sowie psychisch auffälligem Verhalten</w:t>
      </w:r>
    </w:p>
    <w:p w:rsidR="009341F9" w:rsidRDefault="000C234A" w:rsidP="009341F9">
      <w:pPr>
        <w:numPr>
          <w:ilvl w:val="0"/>
          <w:numId w:val="23"/>
        </w:numPr>
        <w:rPr>
          <w:rFonts w:ascii="Gulim" w:eastAsia="Gulim" w:hAnsi="Gulim" w:cs="Arial"/>
          <w:sz w:val="28"/>
          <w:szCs w:val="28"/>
        </w:rPr>
      </w:pPr>
      <w:r>
        <w:rPr>
          <w:rFonts w:ascii="Gulim" w:eastAsia="Gulim" w:hAnsi="Gulim" w:cs="Arial"/>
          <w:sz w:val="28"/>
          <w:szCs w:val="28"/>
        </w:rPr>
        <w:t>Die Berater und Psychologen arbeiten meist mit der ganzen Familie</w:t>
      </w:r>
    </w:p>
    <w:p w:rsidR="004D6BEB" w:rsidRDefault="004D6BEB" w:rsidP="004D6BEB">
      <w:pPr>
        <w:ind w:left="720"/>
        <w:rPr>
          <w:rFonts w:ascii="Gulim" w:eastAsia="Gulim" w:hAnsi="Gulim" w:cs="Arial"/>
          <w:sz w:val="28"/>
          <w:szCs w:val="28"/>
        </w:rPr>
      </w:pPr>
    </w:p>
    <w:p w:rsidR="005E7967" w:rsidRPr="009341F9" w:rsidRDefault="000C234A" w:rsidP="009341F9">
      <w:pPr>
        <w:rPr>
          <w:rFonts w:ascii="Gulim" w:eastAsia="Gulim" w:hAnsi="Gulim" w:cs="Arial"/>
          <w:sz w:val="28"/>
          <w:szCs w:val="28"/>
        </w:rPr>
      </w:pPr>
      <w:r w:rsidRPr="009341F9">
        <w:rPr>
          <w:rFonts w:ascii="Gulim" w:eastAsia="Gulim" w:hAnsi="Gulim" w:cs="Arial"/>
          <w:sz w:val="28"/>
          <w:szCs w:val="28"/>
          <w:u w:val="single"/>
        </w:rPr>
        <w:t>Logopädie</w:t>
      </w:r>
    </w:p>
    <w:p w:rsidR="005E7967" w:rsidRDefault="000C234A">
      <w:pPr>
        <w:rPr>
          <w:rFonts w:ascii="Gulim" w:eastAsia="Gulim" w:hAnsi="Gulim" w:cs="Arial"/>
          <w:sz w:val="28"/>
          <w:szCs w:val="28"/>
        </w:rPr>
      </w:pPr>
      <w:r>
        <w:rPr>
          <w:rFonts w:ascii="Gulim" w:eastAsia="Gulim" w:hAnsi="Gulim" w:cs="Arial"/>
          <w:sz w:val="28"/>
          <w:szCs w:val="28"/>
        </w:rPr>
        <w:t>Unterstützung bei:</w:t>
      </w:r>
    </w:p>
    <w:p w:rsidR="005E7967" w:rsidRDefault="000C234A">
      <w:pPr>
        <w:numPr>
          <w:ilvl w:val="0"/>
          <w:numId w:val="24"/>
        </w:numPr>
        <w:rPr>
          <w:rFonts w:ascii="Gulim" w:eastAsia="Gulim" w:hAnsi="Gulim" w:cs="Arial"/>
          <w:sz w:val="28"/>
          <w:szCs w:val="28"/>
        </w:rPr>
      </w:pPr>
      <w:r>
        <w:rPr>
          <w:rFonts w:ascii="Gulim" w:eastAsia="Gulim" w:hAnsi="Gulim" w:cs="Arial"/>
          <w:sz w:val="28"/>
          <w:szCs w:val="28"/>
        </w:rPr>
        <w:t xml:space="preserve">Redeflussstörungen </w:t>
      </w:r>
    </w:p>
    <w:p w:rsidR="005E7967" w:rsidRDefault="000C234A">
      <w:pPr>
        <w:numPr>
          <w:ilvl w:val="0"/>
          <w:numId w:val="24"/>
        </w:numPr>
        <w:rPr>
          <w:rFonts w:ascii="Gulim" w:eastAsia="Gulim" w:hAnsi="Gulim" w:cs="Arial"/>
          <w:sz w:val="28"/>
          <w:szCs w:val="28"/>
        </w:rPr>
      </w:pPr>
      <w:r>
        <w:rPr>
          <w:rFonts w:ascii="Gulim" w:eastAsia="Gulim" w:hAnsi="Gulim" w:cs="Arial"/>
          <w:sz w:val="28"/>
          <w:szCs w:val="28"/>
        </w:rPr>
        <w:t>Problemen des Spracherwerbs bzw. der Aussprache</w:t>
      </w:r>
    </w:p>
    <w:p w:rsidR="005E7967" w:rsidRDefault="000C234A">
      <w:pPr>
        <w:numPr>
          <w:ilvl w:val="0"/>
          <w:numId w:val="24"/>
        </w:numPr>
        <w:rPr>
          <w:rFonts w:ascii="Gulim" w:eastAsia="Gulim" w:hAnsi="Gulim" w:cs="Arial"/>
          <w:sz w:val="28"/>
          <w:szCs w:val="28"/>
        </w:rPr>
      </w:pPr>
      <w:r>
        <w:rPr>
          <w:rFonts w:ascii="Gulim" w:eastAsia="Gulim" w:hAnsi="Gulim" w:cs="Arial"/>
          <w:sz w:val="28"/>
          <w:szCs w:val="28"/>
        </w:rPr>
        <w:t>Sprach-, Sprech-, Stimm- und Schluckstörungen</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Frühförderung</w:t>
      </w:r>
    </w:p>
    <w:p w:rsidR="005E7967" w:rsidRDefault="000C234A">
      <w:pPr>
        <w:numPr>
          <w:ilvl w:val="0"/>
          <w:numId w:val="25"/>
        </w:numPr>
        <w:rPr>
          <w:rFonts w:ascii="Gulim" w:eastAsia="Gulim" w:hAnsi="Gulim" w:cs="Arial"/>
          <w:sz w:val="28"/>
          <w:szCs w:val="28"/>
        </w:rPr>
      </w:pPr>
      <w:r>
        <w:rPr>
          <w:rFonts w:ascii="Gulim" w:eastAsia="Gulim" w:hAnsi="Gulim" w:cs="Arial"/>
          <w:sz w:val="28"/>
          <w:szCs w:val="28"/>
        </w:rPr>
        <w:t>Hilfe für Kinder mit Entwicklungsverzögerungen</w:t>
      </w:r>
    </w:p>
    <w:p w:rsidR="005E7967" w:rsidRDefault="005E7967">
      <w:pPr>
        <w:rPr>
          <w:rFonts w:ascii="Gulim" w:eastAsia="Gulim" w:hAnsi="Gulim" w:cs="Arial"/>
          <w:i/>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Diagnose-Förderschule</w:t>
      </w:r>
    </w:p>
    <w:p w:rsidR="005E7967" w:rsidRDefault="000C234A">
      <w:pPr>
        <w:numPr>
          <w:ilvl w:val="0"/>
          <w:numId w:val="26"/>
        </w:numPr>
        <w:rPr>
          <w:rFonts w:ascii="Gulim" w:eastAsia="Gulim" w:hAnsi="Gulim" w:cs="Arial"/>
          <w:sz w:val="28"/>
          <w:szCs w:val="28"/>
        </w:rPr>
      </w:pPr>
      <w:r>
        <w:rPr>
          <w:rFonts w:ascii="Gulim" w:eastAsia="Gulim" w:hAnsi="Gulim" w:cs="Arial"/>
          <w:sz w:val="28"/>
          <w:szCs w:val="28"/>
        </w:rPr>
        <w:t>Für Kinder die in Teilbereichen ihrer Entwicklung Verzögerungen zeigen, deren sprachliche Entwicklung noch nicht altersgemäß ist oder die Unterstützung in ihrer sozial-emotionalen Entwicklung benötigen</w:t>
      </w:r>
    </w:p>
    <w:p w:rsidR="005E7967" w:rsidRDefault="000C234A">
      <w:pPr>
        <w:numPr>
          <w:ilvl w:val="0"/>
          <w:numId w:val="25"/>
        </w:numPr>
        <w:rPr>
          <w:rFonts w:ascii="Gulim" w:eastAsia="Gulim" w:hAnsi="Gulim" w:cs="Arial"/>
          <w:sz w:val="28"/>
          <w:szCs w:val="28"/>
        </w:rPr>
      </w:pPr>
      <w:r>
        <w:rPr>
          <w:rFonts w:ascii="Gulim" w:eastAsia="Gulim" w:hAnsi="Gulim" w:cs="Arial"/>
          <w:sz w:val="28"/>
          <w:szCs w:val="28"/>
        </w:rPr>
        <w:t>Unterrichtet wird nach dem Grundschullehrplan, wobei der Lernstoff der ersten beiden Klassen auf drei Jahre verteilt wird</w:t>
      </w:r>
    </w:p>
    <w:p w:rsidR="005E7967" w:rsidRDefault="005E7967">
      <w:pPr>
        <w:rPr>
          <w:rFonts w:ascii="Gulim" w:eastAsia="Gulim" w:hAnsi="Gulim" w:cs="Arial"/>
          <w:i/>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Ergotherapie</w:t>
      </w:r>
    </w:p>
    <w:p w:rsidR="005E7967" w:rsidRDefault="000C234A">
      <w:pPr>
        <w:rPr>
          <w:rFonts w:ascii="Gulim" w:eastAsia="Gulim" w:hAnsi="Gulim" w:cs="Arial"/>
          <w:sz w:val="28"/>
          <w:szCs w:val="28"/>
        </w:rPr>
      </w:pPr>
      <w:r>
        <w:rPr>
          <w:rFonts w:ascii="Gulim" w:eastAsia="Gulim" w:hAnsi="Gulim" w:cs="Arial"/>
          <w:sz w:val="28"/>
          <w:szCs w:val="28"/>
        </w:rPr>
        <w:t>Hilfe bei:</w:t>
      </w:r>
    </w:p>
    <w:p w:rsidR="005E7967" w:rsidRDefault="000C234A">
      <w:pPr>
        <w:numPr>
          <w:ilvl w:val="0"/>
          <w:numId w:val="27"/>
        </w:numPr>
        <w:rPr>
          <w:rFonts w:ascii="Gulim" w:eastAsia="Gulim" w:hAnsi="Gulim" w:cs="Arial"/>
          <w:sz w:val="28"/>
          <w:szCs w:val="28"/>
        </w:rPr>
      </w:pPr>
      <w:r>
        <w:rPr>
          <w:rFonts w:ascii="Gulim" w:eastAsia="Gulim" w:hAnsi="Gulim" w:cs="Arial"/>
          <w:sz w:val="28"/>
          <w:szCs w:val="28"/>
        </w:rPr>
        <w:t>Störungen des Bewegungsapparates</w:t>
      </w:r>
    </w:p>
    <w:p w:rsidR="005E7967" w:rsidRDefault="000C234A">
      <w:pPr>
        <w:numPr>
          <w:ilvl w:val="0"/>
          <w:numId w:val="27"/>
        </w:numPr>
        <w:rPr>
          <w:rFonts w:ascii="Gulim" w:eastAsia="Gulim" w:hAnsi="Gulim" w:cs="Arial"/>
          <w:sz w:val="28"/>
          <w:szCs w:val="28"/>
        </w:rPr>
      </w:pPr>
      <w:r>
        <w:rPr>
          <w:rFonts w:ascii="Gulim" w:eastAsia="Gulim" w:hAnsi="Gulim" w:cs="Arial"/>
          <w:sz w:val="28"/>
          <w:szCs w:val="28"/>
        </w:rPr>
        <w:t>Störungen bei der Aufnahme und Verarbeitung von Sinnesreizen</w:t>
      </w:r>
    </w:p>
    <w:p w:rsidR="005E7967" w:rsidRDefault="000C234A">
      <w:pPr>
        <w:numPr>
          <w:ilvl w:val="0"/>
          <w:numId w:val="27"/>
        </w:numPr>
        <w:rPr>
          <w:rFonts w:ascii="Gulim" w:eastAsia="Gulim" w:hAnsi="Gulim" w:cs="Arial"/>
          <w:sz w:val="28"/>
          <w:szCs w:val="28"/>
        </w:rPr>
      </w:pPr>
      <w:r>
        <w:rPr>
          <w:rFonts w:ascii="Gulim" w:eastAsia="Gulim" w:hAnsi="Gulim" w:cs="Arial"/>
          <w:sz w:val="28"/>
          <w:szCs w:val="28"/>
        </w:rPr>
        <w:t>Verhaltensstörungen</w:t>
      </w:r>
    </w:p>
    <w:p w:rsidR="005E7967" w:rsidRDefault="000C234A">
      <w:pPr>
        <w:numPr>
          <w:ilvl w:val="0"/>
          <w:numId w:val="27"/>
        </w:numPr>
        <w:rPr>
          <w:rFonts w:ascii="Gulim" w:eastAsia="Gulim" w:hAnsi="Gulim" w:cs="Arial"/>
          <w:sz w:val="28"/>
          <w:szCs w:val="28"/>
        </w:rPr>
      </w:pPr>
      <w:r>
        <w:rPr>
          <w:rFonts w:ascii="Gulim" w:eastAsia="Gulim" w:hAnsi="Gulim" w:cs="Arial"/>
          <w:sz w:val="28"/>
          <w:szCs w:val="28"/>
        </w:rPr>
        <w:t>körperlichen, geistigen, seelischen Entwicklungsrückständen</w:t>
      </w:r>
    </w:p>
    <w:p w:rsidR="005E7967" w:rsidRDefault="005E7967">
      <w:pPr>
        <w:ind w:left="720"/>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SVE (schulvorbereitende Einrichtung)</w:t>
      </w:r>
    </w:p>
    <w:p w:rsidR="005E7967" w:rsidRDefault="000C234A">
      <w:pPr>
        <w:rPr>
          <w:rFonts w:ascii="Gulim" w:eastAsia="Gulim" w:hAnsi="Gulim" w:cs="Arial"/>
          <w:sz w:val="28"/>
          <w:szCs w:val="28"/>
        </w:rPr>
      </w:pPr>
      <w:r>
        <w:rPr>
          <w:rFonts w:ascii="Gulim" w:eastAsia="Gulim" w:hAnsi="Gulim" w:cs="Arial"/>
          <w:sz w:val="28"/>
          <w:szCs w:val="28"/>
        </w:rPr>
        <w:t>Schulvorbereitende Einrichtungen zielen darauf ab:</w:t>
      </w:r>
    </w:p>
    <w:p w:rsidR="005E7967" w:rsidRDefault="000C234A">
      <w:pPr>
        <w:numPr>
          <w:ilvl w:val="0"/>
          <w:numId w:val="27"/>
        </w:numPr>
        <w:rPr>
          <w:rFonts w:ascii="Gulim" w:eastAsia="Gulim" w:hAnsi="Gulim" w:cs="Arial"/>
          <w:sz w:val="28"/>
          <w:szCs w:val="28"/>
        </w:rPr>
      </w:pPr>
      <w:r>
        <w:rPr>
          <w:rFonts w:ascii="Gulim" w:eastAsia="Gulim" w:hAnsi="Gulim" w:cs="Arial"/>
          <w:sz w:val="28"/>
          <w:szCs w:val="28"/>
        </w:rPr>
        <w:t>Kinder schon im Vorschulalter ihrem sonderpädagogischen Förderbedarf entsprechend zu fördern</w:t>
      </w:r>
    </w:p>
    <w:p w:rsidR="005E7967" w:rsidRDefault="000C234A">
      <w:pPr>
        <w:numPr>
          <w:ilvl w:val="0"/>
          <w:numId w:val="27"/>
        </w:numPr>
        <w:rPr>
          <w:rFonts w:ascii="Gulim" w:eastAsia="Gulim" w:hAnsi="Gulim" w:cs="Arial"/>
          <w:sz w:val="28"/>
          <w:szCs w:val="28"/>
        </w:rPr>
      </w:pPr>
      <w:r>
        <w:rPr>
          <w:rFonts w:ascii="Gulim" w:eastAsia="Gulim" w:hAnsi="Gulim" w:cs="Arial"/>
          <w:sz w:val="28"/>
          <w:szCs w:val="28"/>
        </w:rPr>
        <w:t>Kinder gezielt auf den Schulbesuch und ein erfolgreiches schulisches Lernen vorzubereiten, sofern sie die notwendige Förderung nicht in anderen, außerschulischen Einrichtungen (z.B. Kindergärten) erhalten</w:t>
      </w:r>
    </w:p>
    <w:p w:rsidR="005E7967" w:rsidRDefault="005E7967">
      <w:pPr>
        <w:ind w:left="720"/>
        <w:rPr>
          <w:rFonts w:ascii="Gulim" w:eastAsia="Gulim" w:hAnsi="Gulim" w:cs="Arial"/>
          <w:i/>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Kooperation mit den anderen katholischen Kitas in Lindenberg</w:t>
      </w:r>
    </w:p>
    <w:p w:rsidR="005E7967" w:rsidRDefault="000C234A">
      <w:pPr>
        <w:numPr>
          <w:ilvl w:val="0"/>
          <w:numId w:val="28"/>
        </w:numPr>
        <w:rPr>
          <w:rFonts w:ascii="Gulim" w:eastAsia="Gulim" w:hAnsi="Gulim" w:cs="Arial"/>
          <w:sz w:val="28"/>
          <w:szCs w:val="28"/>
        </w:rPr>
      </w:pPr>
      <w:r>
        <w:rPr>
          <w:rFonts w:ascii="Gulim" w:eastAsia="Gulim" w:hAnsi="Gulim" w:cs="Arial"/>
          <w:sz w:val="28"/>
          <w:szCs w:val="28"/>
        </w:rPr>
        <w:t>Absprache der Anmeldetermine</w:t>
      </w:r>
    </w:p>
    <w:p w:rsidR="005E7967" w:rsidRDefault="000C234A">
      <w:pPr>
        <w:numPr>
          <w:ilvl w:val="0"/>
          <w:numId w:val="28"/>
        </w:numPr>
        <w:rPr>
          <w:rFonts w:ascii="Gulim" w:eastAsia="Gulim" w:hAnsi="Gulim" w:cs="Arial"/>
          <w:sz w:val="28"/>
          <w:szCs w:val="28"/>
        </w:rPr>
      </w:pPr>
      <w:r>
        <w:rPr>
          <w:rFonts w:ascii="Gulim" w:eastAsia="Gulim" w:hAnsi="Gulim" w:cs="Arial"/>
          <w:sz w:val="28"/>
          <w:szCs w:val="28"/>
        </w:rPr>
        <w:t>Absprache der Aufnahmekriterien</w:t>
      </w:r>
    </w:p>
    <w:p w:rsidR="005E7967" w:rsidRDefault="000C234A">
      <w:pPr>
        <w:numPr>
          <w:ilvl w:val="0"/>
          <w:numId w:val="28"/>
        </w:numPr>
        <w:rPr>
          <w:rFonts w:ascii="Gulim" w:eastAsia="Gulim" w:hAnsi="Gulim" w:cs="Arial"/>
          <w:sz w:val="28"/>
          <w:szCs w:val="28"/>
        </w:rPr>
      </w:pPr>
      <w:r>
        <w:rPr>
          <w:rFonts w:ascii="Gulim" w:eastAsia="Gulim" w:hAnsi="Gulim" w:cs="Arial"/>
          <w:sz w:val="28"/>
          <w:szCs w:val="28"/>
        </w:rPr>
        <w:t>Gemeinsame Fortbildungen</w:t>
      </w:r>
    </w:p>
    <w:p w:rsidR="005E7967" w:rsidRDefault="009341F9">
      <w:pPr>
        <w:pStyle w:val="berschrift2"/>
        <w:rPr>
          <w:rFonts w:eastAsia="Gulim"/>
        </w:rPr>
      </w:pPr>
      <w:bookmarkStart w:id="290" w:name="_Toc485200678"/>
      <w:bookmarkStart w:id="291" w:name="_Toc523749458"/>
      <w:bookmarkStart w:id="292" w:name="_Toc69218522"/>
      <w:bookmarkStart w:id="293" w:name="_Toc144447883"/>
      <w:r>
        <w:rPr>
          <w:rFonts w:eastAsia="Gulim"/>
        </w:rPr>
        <w:t>8.7</w:t>
      </w:r>
      <w:r w:rsidR="000C234A">
        <w:rPr>
          <w:rFonts w:eastAsia="Gulim"/>
        </w:rPr>
        <w:t xml:space="preserve"> Öffentlichkeitsarbeit</w:t>
      </w:r>
      <w:bookmarkEnd w:id="290"/>
      <w:bookmarkEnd w:id="291"/>
      <w:bookmarkEnd w:id="292"/>
      <w:bookmarkEnd w:id="293"/>
    </w:p>
    <w:p w:rsidR="005E7967" w:rsidRDefault="000C234A">
      <w:pPr>
        <w:rPr>
          <w:rFonts w:ascii="Gulim" w:eastAsia="Gulim" w:hAnsi="Gulim" w:cs="Arial"/>
          <w:sz w:val="28"/>
          <w:szCs w:val="28"/>
          <w:u w:val="single"/>
        </w:rPr>
      </w:pPr>
      <w:r>
        <w:rPr>
          <w:rFonts w:ascii="Gulim" w:eastAsia="Gulim" w:hAnsi="Gulim" w:cs="Arial"/>
          <w:sz w:val="28"/>
          <w:szCs w:val="28"/>
          <w:u w:val="single"/>
        </w:rPr>
        <w:t>Pfarrgemeinde</w:t>
      </w:r>
    </w:p>
    <w:p w:rsidR="005E7967" w:rsidRDefault="000C234A">
      <w:pPr>
        <w:rPr>
          <w:rFonts w:ascii="Gulim" w:eastAsia="Gulim" w:hAnsi="Gulim" w:cs="Arial"/>
          <w:sz w:val="28"/>
          <w:szCs w:val="28"/>
        </w:rPr>
      </w:pPr>
      <w:r>
        <w:rPr>
          <w:rFonts w:ascii="Gulim" w:eastAsia="Gulim" w:hAnsi="Gulim" w:cs="Arial"/>
          <w:sz w:val="28"/>
          <w:szCs w:val="28"/>
        </w:rPr>
        <w:t>Teilnahme und Gestaltung der Gottesdienste und Berichte im Pfarrbrief.</w:t>
      </w:r>
    </w:p>
    <w:p w:rsidR="005E7967" w:rsidRDefault="005E7967">
      <w:pPr>
        <w:rPr>
          <w:rFonts w:ascii="Gulim" w:eastAsia="Gulim" w:hAnsi="Gulim" w:cs="Arial"/>
          <w:i/>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Aktionen des Elternbeirates</w:t>
      </w:r>
    </w:p>
    <w:p w:rsidR="005E7967" w:rsidRDefault="000C234A">
      <w:pPr>
        <w:rPr>
          <w:rFonts w:ascii="Gulim" w:eastAsia="Gulim" w:hAnsi="Gulim" w:cs="Arial"/>
          <w:sz w:val="28"/>
          <w:szCs w:val="28"/>
        </w:rPr>
      </w:pPr>
      <w:r>
        <w:rPr>
          <w:rFonts w:ascii="Gulim" w:eastAsia="Gulim" w:hAnsi="Gulim" w:cs="Arial"/>
          <w:sz w:val="28"/>
          <w:szCs w:val="28"/>
        </w:rPr>
        <w:t>Repräsentation unserer Einrichtung z.B. beim Kuchenverkauf, Adventsmarkt, Waffelverkauf</w:t>
      </w:r>
    </w:p>
    <w:p w:rsidR="005E7967" w:rsidRDefault="005E7967">
      <w:pPr>
        <w:rPr>
          <w:rFonts w:ascii="Gulim" w:eastAsia="Gulim" w:hAnsi="Gulim" w:cs="Arial"/>
          <w:i/>
          <w:sz w:val="28"/>
          <w:szCs w:val="28"/>
          <w:u w:val="single"/>
        </w:rPr>
      </w:pPr>
    </w:p>
    <w:p w:rsidR="005E7967" w:rsidRDefault="000C234A">
      <w:pPr>
        <w:rPr>
          <w:rFonts w:ascii="Gulim" w:eastAsia="Gulim" w:hAnsi="Gulim" w:cs="Arial"/>
          <w:sz w:val="28"/>
          <w:szCs w:val="28"/>
          <w:u w:val="single"/>
        </w:rPr>
      </w:pPr>
      <w:r>
        <w:rPr>
          <w:rFonts w:ascii="Gulim" w:eastAsia="Gulim" w:hAnsi="Gulim" w:cs="Arial"/>
          <w:sz w:val="28"/>
          <w:szCs w:val="28"/>
          <w:u w:val="single"/>
        </w:rPr>
        <w:t>Artikel in regionalen und überregionalen Zeitungen, sowie im Internet</w:t>
      </w:r>
    </w:p>
    <w:p w:rsidR="005E7967" w:rsidRDefault="000C234A">
      <w:pPr>
        <w:rPr>
          <w:rFonts w:ascii="Gulim" w:eastAsia="Gulim" w:hAnsi="Gulim" w:cs="Arial"/>
          <w:sz w:val="28"/>
          <w:szCs w:val="28"/>
        </w:rPr>
      </w:pPr>
      <w:r>
        <w:rPr>
          <w:rFonts w:ascii="Gulim" w:eastAsia="Gulim" w:hAnsi="Gulim" w:cs="Arial"/>
          <w:sz w:val="28"/>
          <w:szCs w:val="28"/>
        </w:rPr>
        <w:t xml:space="preserve">Hier bietet sich für die Bevölkerung die Gelegenheit, mehr über unsere Arbeit zu erfahren. </w:t>
      </w:r>
    </w:p>
    <w:p w:rsidR="005E7967" w:rsidRDefault="005E7967">
      <w:pPr>
        <w:rPr>
          <w:rFonts w:ascii="Gulim" w:eastAsia="Gulim" w:hAnsi="Gulim" w:cs="Arial"/>
        </w:rPr>
      </w:pPr>
    </w:p>
    <w:p w:rsidR="005E7967" w:rsidRDefault="005E7967">
      <w:pPr>
        <w:rPr>
          <w:rFonts w:ascii="Gulim" w:eastAsia="Gulim" w:hAnsi="Gulim" w:cs="Arial"/>
        </w:rPr>
      </w:pPr>
    </w:p>
    <w:p w:rsidR="005E7967" w:rsidRDefault="000C234A">
      <w:pPr>
        <w:pStyle w:val="berschrift1"/>
      </w:pPr>
      <w:bookmarkStart w:id="294" w:name="_Toc485200679"/>
      <w:bookmarkStart w:id="295" w:name="_Toc523749459"/>
      <w:bookmarkStart w:id="296" w:name="_Toc69218523"/>
      <w:bookmarkStart w:id="297" w:name="_Toc144447884"/>
      <w:r>
        <w:rPr>
          <w:rFonts w:eastAsia="Gulim"/>
        </w:rPr>
        <w:t>9.Qualitätssicherung</w:t>
      </w:r>
      <w:bookmarkEnd w:id="294"/>
      <w:bookmarkEnd w:id="295"/>
      <w:bookmarkEnd w:id="296"/>
      <w:bookmarkEnd w:id="297"/>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Um die Qualität unserer Arbeit zu prüfen, zu erhalten und weiter zu entwickeln bedienen wir uns folgender Mittel:</w:t>
      </w:r>
    </w:p>
    <w:p w:rsidR="005E7967" w:rsidRDefault="005E7967">
      <w:pPr>
        <w:rPr>
          <w:rFonts w:ascii="Gulim" w:eastAsia="Gulim" w:hAnsi="Gulim" w:cs="Arial"/>
          <w:sz w:val="28"/>
          <w:szCs w:val="28"/>
        </w:rPr>
      </w:pPr>
    </w:p>
    <w:p w:rsidR="005E7967" w:rsidRDefault="000C234A">
      <w:pPr>
        <w:numPr>
          <w:ilvl w:val="0"/>
          <w:numId w:val="29"/>
        </w:numPr>
        <w:rPr>
          <w:rFonts w:ascii="Gulim" w:eastAsia="Gulim" w:hAnsi="Gulim" w:cs="Arial"/>
          <w:sz w:val="28"/>
          <w:szCs w:val="28"/>
        </w:rPr>
      </w:pPr>
      <w:r>
        <w:rPr>
          <w:rFonts w:ascii="Gulim" w:eastAsia="Gulim" w:hAnsi="Gulim" w:cs="Arial"/>
          <w:sz w:val="28"/>
          <w:szCs w:val="28"/>
        </w:rPr>
        <w:t>Verbesserung und Weiterentwicklung z.B. mit Hilfe von Reflexionsbögen und Diskussionen im Team</w:t>
      </w:r>
    </w:p>
    <w:p w:rsidR="005E7967" w:rsidRDefault="000C234A">
      <w:pPr>
        <w:numPr>
          <w:ilvl w:val="0"/>
          <w:numId w:val="29"/>
        </w:numPr>
        <w:rPr>
          <w:rFonts w:ascii="Gulim" w:eastAsia="Gulim" w:hAnsi="Gulim" w:cs="Arial"/>
          <w:sz w:val="28"/>
          <w:szCs w:val="28"/>
        </w:rPr>
      </w:pPr>
      <w:r>
        <w:rPr>
          <w:rFonts w:ascii="Gulim" w:eastAsia="Gulim" w:hAnsi="Gulim" w:cs="Arial"/>
          <w:sz w:val="28"/>
          <w:szCs w:val="28"/>
        </w:rPr>
        <w:t>Regelmäßige Fort- und Weiterbildungen zu aktuellen Themen</w:t>
      </w:r>
    </w:p>
    <w:p w:rsidR="005E7967" w:rsidRDefault="000C234A">
      <w:pPr>
        <w:numPr>
          <w:ilvl w:val="0"/>
          <w:numId w:val="29"/>
        </w:numPr>
        <w:rPr>
          <w:rFonts w:ascii="Gulim" w:eastAsia="Gulim" w:hAnsi="Gulim" w:cs="Arial"/>
          <w:sz w:val="28"/>
          <w:szCs w:val="28"/>
        </w:rPr>
      </w:pPr>
      <w:r>
        <w:rPr>
          <w:rFonts w:ascii="Gulim" w:eastAsia="Gulim" w:hAnsi="Gulim" w:cs="Arial"/>
          <w:sz w:val="28"/>
          <w:szCs w:val="28"/>
        </w:rPr>
        <w:t>Jährliche Konzeptionsfortschreibung unter Berücksichtigung des BEP und gesetzlicher Neuerungen</w:t>
      </w:r>
    </w:p>
    <w:p w:rsidR="005E7967" w:rsidRDefault="000C234A">
      <w:pPr>
        <w:numPr>
          <w:ilvl w:val="0"/>
          <w:numId w:val="29"/>
        </w:numPr>
        <w:rPr>
          <w:rFonts w:ascii="Gulim" w:eastAsia="Gulim" w:hAnsi="Gulim" w:cs="Arial"/>
          <w:sz w:val="28"/>
          <w:szCs w:val="28"/>
        </w:rPr>
      </w:pPr>
      <w:r>
        <w:rPr>
          <w:rFonts w:ascii="Gulim" w:eastAsia="Gulim" w:hAnsi="Gulim" w:cs="Arial"/>
          <w:sz w:val="28"/>
          <w:szCs w:val="28"/>
        </w:rPr>
        <w:t>Regelmäßiger Elternbefragungen</w:t>
      </w:r>
    </w:p>
    <w:p w:rsidR="005E7967" w:rsidRDefault="000C234A">
      <w:pPr>
        <w:numPr>
          <w:ilvl w:val="0"/>
          <w:numId w:val="29"/>
        </w:numPr>
        <w:rPr>
          <w:rFonts w:ascii="Gulim" w:eastAsia="Gulim" w:hAnsi="Gulim" w:cs="Arial"/>
          <w:sz w:val="28"/>
          <w:szCs w:val="28"/>
        </w:rPr>
      </w:pPr>
      <w:r>
        <w:rPr>
          <w:rFonts w:ascii="Gulim" w:eastAsia="Gulim" w:hAnsi="Gulim" w:cs="Arial"/>
          <w:sz w:val="28"/>
          <w:szCs w:val="28"/>
        </w:rPr>
        <w:t>Transparenz unserer Arbeitsabläufe</w:t>
      </w:r>
    </w:p>
    <w:p w:rsidR="005E7967" w:rsidRDefault="000C234A">
      <w:pPr>
        <w:numPr>
          <w:ilvl w:val="0"/>
          <w:numId w:val="29"/>
        </w:numPr>
        <w:rPr>
          <w:rFonts w:ascii="Gulim" w:eastAsia="Gulim" w:hAnsi="Gulim" w:cs="Arial"/>
          <w:sz w:val="28"/>
          <w:szCs w:val="28"/>
        </w:rPr>
      </w:pPr>
      <w:r>
        <w:rPr>
          <w:rFonts w:ascii="Gulim" w:eastAsia="Gulim" w:hAnsi="Gulim" w:cs="Arial"/>
          <w:sz w:val="28"/>
          <w:szCs w:val="28"/>
        </w:rPr>
        <w:t>Steter Austausch mit Eltern und dem Elternbeirat</w:t>
      </w:r>
    </w:p>
    <w:p w:rsidR="005E7967" w:rsidRDefault="000C234A">
      <w:pPr>
        <w:numPr>
          <w:ilvl w:val="0"/>
          <w:numId w:val="29"/>
        </w:numPr>
        <w:rPr>
          <w:rFonts w:ascii="Gulim" w:eastAsia="Gulim" w:hAnsi="Gulim" w:cs="Arial"/>
          <w:sz w:val="28"/>
          <w:szCs w:val="28"/>
        </w:rPr>
      </w:pPr>
      <w:r>
        <w:rPr>
          <w:rFonts w:ascii="Gulim" w:eastAsia="Gulim" w:hAnsi="Gulim" w:cs="Arial"/>
          <w:sz w:val="28"/>
          <w:szCs w:val="28"/>
        </w:rPr>
        <w:t>Kontinuierliche Absprachen, Beobachtungen, Besprechungen und reflektieren von Zielsetzungen</w:t>
      </w:r>
    </w:p>
    <w:p w:rsidR="005E7967" w:rsidRDefault="005E7967">
      <w:pPr>
        <w:rPr>
          <w:rFonts w:ascii="Gulim" w:eastAsia="Gulim" w:hAnsi="Gulim"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5E7967">
      <w:pPr>
        <w:rPr>
          <w:rFonts w:ascii="Arial" w:eastAsia="Gulim" w:hAnsi="Arial" w:cs="Arial"/>
        </w:rPr>
      </w:pPr>
    </w:p>
    <w:p w:rsidR="005E7967" w:rsidRDefault="000C234A">
      <w:pPr>
        <w:pStyle w:val="berschrift1"/>
        <w:rPr>
          <w:rFonts w:eastAsia="Gulim"/>
        </w:rPr>
      </w:pPr>
      <w:bookmarkStart w:id="298" w:name="_Toc485200680"/>
      <w:bookmarkStart w:id="299" w:name="_Toc523749460"/>
      <w:bookmarkStart w:id="300" w:name="_Toc69218524"/>
      <w:bookmarkStart w:id="301" w:name="_Toc144447885"/>
      <w:r>
        <w:rPr>
          <w:rFonts w:eastAsia="Gulim"/>
        </w:rPr>
        <w:t>Nachwort</w:t>
      </w:r>
      <w:bookmarkEnd w:id="298"/>
      <w:bookmarkEnd w:id="299"/>
      <w:bookmarkEnd w:id="300"/>
      <w:bookmarkEnd w:id="301"/>
    </w:p>
    <w:p w:rsidR="005E7967" w:rsidRDefault="005E7967">
      <w:pPr>
        <w:rPr>
          <w:rFonts w:ascii="Gulim" w:eastAsia="Gulim" w:hAnsi="Gulim"/>
          <w:sz w:val="28"/>
          <w:szCs w:val="28"/>
        </w:rPr>
      </w:pPr>
    </w:p>
    <w:p w:rsidR="005E7967" w:rsidRDefault="000C234A">
      <w:r>
        <w:rPr>
          <w:rFonts w:ascii="Gulim" w:eastAsia="Gulim" w:hAnsi="Gulim"/>
          <w:b/>
          <w:sz w:val="56"/>
          <w:szCs w:val="28"/>
        </w:rPr>
        <w:t>S</w:t>
      </w:r>
      <w:r>
        <w:rPr>
          <w:rFonts w:ascii="Gulim" w:eastAsia="Gulim" w:hAnsi="Gulim"/>
          <w:sz w:val="36"/>
          <w:szCs w:val="28"/>
        </w:rPr>
        <w:t>paß</w:t>
      </w:r>
    </w:p>
    <w:p w:rsidR="005E7967" w:rsidRDefault="005E7967"/>
    <w:p w:rsidR="005E7967" w:rsidRDefault="000C234A">
      <w:r>
        <w:rPr>
          <w:rFonts w:ascii="Gulim" w:eastAsia="Gulim" w:hAnsi="Gulim"/>
          <w:b/>
          <w:sz w:val="56"/>
          <w:szCs w:val="28"/>
        </w:rPr>
        <w:t>T</w:t>
      </w:r>
      <w:r>
        <w:rPr>
          <w:rFonts w:ascii="Gulim" w:eastAsia="Gulim" w:hAnsi="Gulim"/>
          <w:sz w:val="36"/>
          <w:szCs w:val="28"/>
        </w:rPr>
        <w:t xml:space="preserve">oben  </w:t>
      </w:r>
    </w:p>
    <w:p w:rsidR="005E7967" w:rsidRDefault="005E7967">
      <w:pPr>
        <w:rPr>
          <w:rFonts w:ascii="Gulim" w:eastAsia="Gulim" w:hAnsi="Gulim"/>
          <w:sz w:val="36"/>
          <w:szCs w:val="28"/>
        </w:rPr>
      </w:pPr>
    </w:p>
    <w:p w:rsidR="005E7967" w:rsidRDefault="005E7967">
      <w:pPr>
        <w:rPr>
          <w:rFonts w:ascii="Gulim" w:eastAsia="Gulim" w:hAnsi="Gulim"/>
          <w:sz w:val="36"/>
          <w:szCs w:val="28"/>
        </w:rPr>
      </w:pPr>
    </w:p>
    <w:p w:rsidR="005E7967" w:rsidRDefault="000C234A">
      <w:r>
        <w:rPr>
          <w:rFonts w:ascii="Gulim" w:eastAsia="Gulim" w:hAnsi="Gulim"/>
          <w:b/>
          <w:sz w:val="56"/>
          <w:szCs w:val="48"/>
        </w:rPr>
        <w:t>A</w:t>
      </w:r>
      <w:r>
        <w:rPr>
          <w:rFonts w:ascii="Gulim" w:eastAsia="Gulim" w:hAnsi="Gulim"/>
          <w:sz w:val="36"/>
          <w:szCs w:val="28"/>
        </w:rPr>
        <w:t>ngenommen sein</w:t>
      </w:r>
    </w:p>
    <w:p w:rsidR="005E7967" w:rsidRDefault="005E7967">
      <w:pPr>
        <w:rPr>
          <w:rFonts w:ascii="Gulim" w:eastAsia="Gulim" w:hAnsi="Gulim"/>
          <w:sz w:val="36"/>
          <w:szCs w:val="28"/>
        </w:rPr>
      </w:pPr>
    </w:p>
    <w:p w:rsidR="005E7967" w:rsidRDefault="000C234A">
      <w:r>
        <w:rPr>
          <w:rFonts w:ascii="Gulim" w:eastAsia="Gulim" w:hAnsi="Gulim"/>
          <w:b/>
          <w:sz w:val="56"/>
          <w:szCs w:val="48"/>
        </w:rPr>
        <w:t>F</w:t>
      </w:r>
      <w:r>
        <w:rPr>
          <w:rFonts w:ascii="Gulim" w:eastAsia="Gulim" w:hAnsi="Gulim"/>
          <w:sz w:val="36"/>
          <w:szCs w:val="28"/>
        </w:rPr>
        <w:t>reunde</w:t>
      </w:r>
    </w:p>
    <w:p w:rsidR="005E7967" w:rsidRDefault="000C234A">
      <w:r>
        <w:rPr>
          <w:noProof/>
        </w:rPr>
        <w:drawing>
          <wp:anchor distT="0" distB="0" distL="114300" distR="114300" simplePos="0" relativeHeight="251805696" behindDoc="1" locked="0" layoutInCell="1" allowOverlap="1">
            <wp:simplePos x="0" y="0"/>
            <wp:positionH relativeFrom="column">
              <wp:posOffset>1512573</wp:posOffset>
            </wp:positionH>
            <wp:positionV relativeFrom="paragraph">
              <wp:posOffset>201964</wp:posOffset>
            </wp:positionV>
            <wp:extent cx="4655823" cy="3085469"/>
            <wp:effectExtent l="171450" t="266700" r="182877" b="267331"/>
            <wp:wrapNone/>
            <wp:docPr id="22"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rot="402526">
                      <a:off x="0" y="0"/>
                      <a:ext cx="4655823" cy="3085469"/>
                    </a:xfrm>
                    <a:prstGeom prst="rect">
                      <a:avLst/>
                    </a:prstGeom>
                    <a:noFill/>
                    <a:ln>
                      <a:noFill/>
                      <a:prstDash/>
                    </a:ln>
                  </pic:spPr>
                </pic:pic>
              </a:graphicData>
            </a:graphic>
          </wp:anchor>
        </w:drawing>
      </w:r>
    </w:p>
    <w:p w:rsidR="005E7967" w:rsidRDefault="000C234A">
      <w:r>
        <w:rPr>
          <w:rFonts w:ascii="Gulim" w:eastAsia="Gulim" w:hAnsi="Gulim"/>
          <w:b/>
          <w:sz w:val="56"/>
          <w:szCs w:val="48"/>
        </w:rPr>
        <w:t>R</w:t>
      </w:r>
      <w:r>
        <w:rPr>
          <w:rFonts w:ascii="Gulim" w:eastAsia="Gulim" w:hAnsi="Gulim"/>
          <w:sz w:val="36"/>
          <w:szCs w:val="28"/>
        </w:rPr>
        <w:t>eligion</w:t>
      </w:r>
    </w:p>
    <w:p w:rsidR="005E7967" w:rsidRDefault="005E7967">
      <w:pPr>
        <w:rPr>
          <w:rFonts w:ascii="Gulim" w:eastAsia="Gulim" w:hAnsi="Gulim"/>
          <w:sz w:val="36"/>
          <w:szCs w:val="28"/>
        </w:rPr>
      </w:pPr>
    </w:p>
    <w:p w:rsidR="005E7967" w:rsidRDefault="000C234A">
      <w:r>
        <w:rPr>
          <w:rFonts w:ascii="Gulim" w:eastAsia="Gulim" w:hAnsi="Gulim"/>
          <w:b/>
          <w:sz w:val="56"/>
          <w:szCs w:val="48"/>
        </w:rPr>
        <w:t>A</w:t>
      </w:r>
      <w:r>
        <w:rPr>
          <w:rFonts w:ascii="Gulim" w:eastAsia="Gulim" w:hAnsi="Gulim"/>
          <w:sz w:val="36"/>
          <w:szCs w:val="28"/>
        </w:rPr>
        <w:t>usflüge</w:t>
      </w:r>
    </w:p>
    <w:p w:rsidR="005E7967" w:rsidRDefault="005E7967">
      <w:pPr>
        <w:rPr>
          <w:rFonts w:ascii="Gulim" w:eastAsia="Gulim" w:hAnsi="Gulim"/>
          <w:sz w:val="36"/>
          <w:szCs w:val="28"/>
        </w:rPr>
      </w:pPr>
    </w:p>
    <w:p w:rsidR="005E7967" w:rsidRDefault="005E7967">
      <w:pPr>
        <w:rPr>
          <w:rFonts w:ascii="Gulim" w:eastAsia="Gulim" w:hAnsi="Gulim"/>
          <w:sz w:val="36"/>
          <w:szCs w:val="28"/>
        </w:rPr>
      </w:pPr>
    </w:p>
    <w:p w:rsidR="005E7967" w:rsidRDefault="005E7967">
      <w:pPr>
        <w:rPr>
          <w:rFonts w:ascii="Gulim" w:eastAsia="Gulim" w:hAnsi="Gulim"/>
          <w:sz w:val="36"/>
          <w:szCs w:val="28"/>
        </w:rPr>
      </w:pPr>
    </w:p>
    <w:p w:rsidR="005E7967" w:rsidRDefault="000C234A">
      <w:r>
        <w:rPr>
          <w:rFonts w:ascii="Gulim" w:eastAsia="Gulim" w:hAnsi="Gulim"/>
          <w:b/>
          <w:sz w:val="56"/>
          <w:szCs w:val="48"/>
        </w:rPr>
        <w:t>T</w:t>
      </w:r>
      <w:r>
        <w:rPr>
          <w:rFonts w:ascii="Gulim" w:eastAsia="Gulim" w:hAnsi="Gulim"/>
          <w:sz w:val="36"/>
          <w:szCs w:val="28"/>
        </w:rPr>
        <w:t>eam</w:t>
      </w:r>
    </w:p>
    <w:p w:rsidR="005E7967" w:rsidRDefault="005E7967">
      <w:pPr>
        <w:rPr>
          <w:rFonts w:ascii="Gulim" w:eastAsia="Gulim" w:hAnsi="Gulim"/>
          <w:sz w:val="36"/>
          <w:szCs w:val="28"/>
        </w:rPr>
      </w:pPr>
    </w:p>
    <w:p w:rsidR="005E7967" w:rsidRDefault="000C234A">
      <w:r>
        <w:rPr>
          <w:rFonts w:ascii="Gulim" w:eastAsia="Gulim" w:hAnsi="Gulim"/>
          <w:b/>
          <w:sz w:val="56"/>
          <w:szCs w:val="48"/>
        </w:rPr>
        <w:t>E</w:t>
      </w:r>
      <w:r>
        <w:rPr>
          <w:rFonts w:ascii="Gulim" w:eastAsia="Gulim" w:hAnsi="Gulim"/>
          <w:sz w:val="36"/>
          <w:szCs w:val="28"/>
        </w:rPr>
        <w:t>ngagement</w:t>
      </w:r>
    </w:p>
    <w:p w:rsidR="005E7967" w:rsidRDefault="005E7967">
      <w:pPr>
        <w:rPr>
          <w:rFonts w:ascii="Gulim" w:eastAsia="Gulim" w:hAnsi="Gulim"/>
          <w:sz w:val="36"/>
          <w:szCs w:val="28"/>
        </w:rPr>
      </w:pPr>
    </w:p>
    <w:p w:rsidR="005E7967" w:rsidRDefault="000C234A">
      <w:r>
        <w:rPr>
          <w:rFonts w:ascii="Gulim" w:eastAsia="Gulim" w:hAnsi="Gulim"/>
          <w:b/>
          <w:sz w:val="56"/>
          <w:szCs w:val="48"/>
        </w:rPr>
        <w:t>A</w:t>
      </w:r>
      <w:r>
        <w:rPr>
          <w:rFonts w:ascii="Gulim" w:eastAsia="Gulim" w:hAnsi="Gulim"/>
          <w:sz w:val="36"/>
          <w:szCs w:val="28"/>
        </w:rPr>
        <w:t>ufgaben verteilen</w:t>
      </w:r>
    </w:p>
    <w:p w:rsidR="005E7967" w:rsidRDefault="005E7967">
      <w:pPr>
        <w:rPr>
          <w:rFonts w:ascii="Gulim" w:eastAsia="Gulim" w:hAnsi="Gulim"/>
          <w:sz w:val="36"/>
          <w:szCs w:val="28"/>
        </w:rPr>
      </w:pPr>
    </w:p>
    <w:p w:rsidR="005E7967" w:rsidRDefault="000C234A">
      <w:r>
        <w:rPr>
          <w:rFonts w:ascii="Gulim" w:eastAsia="Gulim" w:hAnsi="Gulim"/>
          <w:b/>
          <w:sz w:val="56"/>
          <w:szCs w:val="48"/>
        </w:rPr>
        <w:t>M</w:t>
      </w:r>
      <w:r>
        <w:rPr>
          <w:rFonts w:ascii="Gulim" w:eastAsia="Gulim" w:hAnsi="Gulim"/>
          <w:sz w:val="36"/>
          <w:szCs w:val="28"/>
        </w:rPr>
        <w:t>iteinander</w:t>
      </w:r>
    </w:p>
    <w:p w:rsidR="005E7967" w:rsidRDefault="005E7967">
      <w:pPr>
        <w:rPr>
          <w:rFonts w:ascii="Arial" w:eastAsia="Gulim" w:hAnsi="Arial" w:cs="Arial"/>
        </w:rPr>
      </w:pPr>
    </w:p>
    <w:p w:rsidR="005E7967" w:rsidRDefault="000C234A">
      <w:pPr>
        <w:pStyle w:val="berschrift1"/>
        <w:rPr>
          <w:rFonts w:eastAsia="Gulim"/>
        </w:rPr>
      </w:pPr>
      <w:bookmarkStart w:id="302" w:name="_Toc485200681"/>
      <w:bookmarkStart w:id="303" w:name="_Toc523749461"/>
      <w:bookmarkStart w:id="304" w:name="_Toc69218525"/>
      <w:bookmarkStart w:id="305" w:name="_Toc144447886"/>
      <w:r>
        <w:rPr>
          <w:rFonts w:eastAsia="Gulim"/>
        </w:rPr>
        <w:t>Impressum</w:t>
      </w:r>
      <w:bookmarkEnd w:id="302"/>
      <w:bookmarkEnd w:id="303"/>
      <w:bookmarkEnd w:id="304"/>
      <w:bookmarkEnd w:id="305"/>
    </w:p>
    <w:p w:rsidR="005E7967" w:rsidRDefault="005E7967">
      <w:pPr>
        <w:rPr>
          <w:rFonts w:ascii="Gulim" w:eastAsia="Gulim" w:hAnsi="Gulim" w:cs="Arial"/>
          <w:sz w:val="28"/>
          <w:szCs w:val="28"/>
        </w:rPr>
      </w:pPr>
    </w:p>
    <w:p w:rsidR="005E7967" w:rsidRDefault="005E7967">
      <w:pPr>
        <w:rPr>
          <w:rFonts w:ascii="Gulim" w:eastAsia="Gulim" w:hAnsi="Gulim" w:cs="Arial"/>
          <w:sz w:val="28"/>
          <w:szCs w:val="28"/>
        </w:rPr>
      </w:pPr>
    </w:p>
    <w:p w:rsidR="005E7967" w:rsidRDefault="000C234A">
      <w:pPr>
        <w:rPr>
          <w:rFonts w:ascii="Gulim" w:eastAsia="Gulim" w:hAnsi="Gulim" w:cs="Arial"/>
          <w:sz w:val="28"/>
          <w:szCs w:val="28"/>
        </w:rPr>
      </w:pPr>
      <w:r>
        <w:rPr>
          <w:rFonts w:ascii="Gulim" w:eastAsia="Gulim" w:hAnsi="Gulim" w:cs="Arial"/>
          <w:sz w:val="28"/>
          <w:szCs w:val="28"/>
        </w:rPr>
        <w:t>Kindertagesstätte St. Afra</w:t>
      </w:r>
    </w:p>
    <w:p w:rsidR="005E7967" w:rsidRDefault="000C234A">
      <w:pPr>
        <w:rPr>
          <w:rFonts w:ascii="Gulim" w:eastAsia="Gulim" w:hAnsi="Gulim" w:cs="Arial"/>
          <w:sz w:val="28"/>
          <w:szCs w:val="28"/>
        </w:rPr>
      </w:pPr>
      <w:r>
        <w:rPr>
          <w:rFonts w:ascii="Gulim" w:eastAsia="Gulim" w:hAnsi="Gulim" w:cs="Arial"/>
          <w:sz w:val="28"/>
          <w:szCs w:val="28"/>
        </w:rPr>
        <w:t>Glasbühlstraße 18</w:t>
      </w:r>
    </w:p>
    <w:p w:rsidR="005E7967" w:rsidRDefault="000C234A">
      <w:pPr>
        <w:rPr>
          <w:rFonts w:ascii="Gulim" w:eastAsia="Gulim" w:hAnsi="Gulim" w:cs="Arial"/>
          <w:sz w:val="28"/>
          <w:szCs w:val="28"/>
        </w:rPr>
      </w:pPr>
      <w:r>
        <w:rPr>
          <w:rFonts w:ascii="Gulim" w:eastAsia="Gulim" w:hAnsi="Gulim" w:cs="Arial"/>
          <w:sz w:val="28"/>
          <w:szCs w:val="28"/>
        </w:rPr>
        <w:t>88161 Lindenberg</w:t>
      </w:r>
    </w:p>
    <w:p w:rsidR="005E7967" w:rsidRDefault="005E7967">
      <w:pPr>
        <w:rPr>
          <w:rFonts w:ascii="Gulim" w:eastAsia="Gulim" w:hAnsi="Gulim" w:cs="Arial"/>
          <w:sz w:val="28"/>
          <w:szCs w:val="28"/>
        </w:rPr>
      </w:pPr>
    </w:p>
    <w:p w:rsidR="005E7967" w:rsidRDefault="000C234A">
      <w:pPr>
        <w:rPr>
          <w:rFonts w:ascii="Gulim" w:eastAsia="Gulim" w:hAnsi="Gulim" w:cs="Arial"/>
          <w:sz w:val="28"/>
          <w:szCs w:val="28"/>
          <w:u w:val="single"/>
        </w:rPr>
      </w:pPr>
      <w:r>
        <w:rPr>
          <w:rFonts w:ascii="Gulim" w:eastAsia="Gulim" w:hAnsi="Gulim" w:cs="Arial"/>
          <w:sz w:val="28"/>
          <w:szCs w:val="28"/>
          <w:u w:val="single"/>
        </w:rPr>
        <w:t>An der Konzeption haben folgende Personen mitgearbeitet:</w:t>
      </w:r>
    </w:p>
    <w:p w:rsidR="005E7967" w:rsidRDefault="005E7967">
      <w:pPr>
        <w:rPr>
          <w:rFonts w:ascii="Gulim" w:eastAsia="Gulim" w:hAnsi="Gulim" w:cs="Arial"/>
          <w:sz w:val="28"/>
          <w:szCs w:val="28"/>
        </w:rPr>
      </w:pPr>
    </w:p>
    <w:p w:rsidR="005E7967" w:rsidRDefault="000C234A">
      <w:pPr>
        <w:rPr>
          <w:rFonts w:ascii="Gulim" w:eastAsia="Gulim" w:hAnsi="Gulim" w:cs="Arial"/>
          <w:sz w:val="20"/>
          <w:szCs w:val="20"/>
          <w:lang w:val="en-US"/>
        </w:rPr>
      </w:pPr>
      <w:r>
        <w:rPr>
          <w:rFonts w:ascii="Gulim" w:eastAsia="Gulim" w:hAnsi="Gulim" w:cs="Arial"/>
          <w:sz w:val="20"/>
          <w:szCs w:val="20"/>
          <w:lang w:val="en-US"/>
        </w:rPr>
        <w:t xml:space="preserve">Faye Tamara </w:t>
      </w:r>
    </w:p>
    <w:p w:rsidR="005E7967" w:rsidRDefault="000C234A">
      <w:pPr>
        <w:rPr>
          <w:rFonts w:ascii="Gulim" w:eastAsia="Gulim" w:hAnsi="Gulim" w:cs="Arial"/>
          <w:sz w:val="20"/>
          <w:szCs w:val="20"/>
          <w:lang w:val="en-US"/>
        </w:rPr>
      </w:pPr>
      <w:r>
        <w:rPr>
          <w:rFonts w:ascii="Gulim" w:eastAsia="Gulim" w:hAnsi="Gulim" w:cs="Arial"/>
          <w:sz w:val="20"/>
          <w:szCs w:val="20"/>
          <w:lang w:val="en-US"/>
        </w:rPr>
        <w:t xml:space="preserve">Vogler Anneliese </w:t>
      </w:r>
    </w:p>
    <w:p w:rsidR="005E7967" w:rsidRDefault="000C234A">
      <w:pPr>
        <w:rPr>
          <w:rFonts w:ascii="Gulim" w:eastAsia="Gulim" w:hAnsi="Gulim" w:cs="Arial"/>
          <w:sz w:val="20"/>
          <w:szCs w:val="20"/>
          <w:lang w:val="en-US"/>
        </w:rPr>
      </w:pPr>
      <w:r>
        <w:rPr>
          <w:rFonts w:ascii="Gulim" w:eastAsia="Gulim" w:hAnsi="Gulim" w:cs="Arial"/>
          <w:sz w:val="20"/>
          <w:szCs w:val="20"/>
          <w:lang w:val="en-US"/>
        </w:rPr>
        <w:t xml:space="preserve">Thomaser Susanne </w:t>
      </w:r>
    </w:p>
    <w:p w:rsidR="005E7967" w:rsidRDefault="000C234A">
      <w:pPr>
        <w:rPr>
          <w:rFonts w:ascii="Gulim" w:eastAsia="Gulim" w:hAnsi="Gulim" w:cs="Arial"/>
          <w:sz w:val="20"/>
          <w:szCs w:val="20"/>
        </w:rPr>
      </w:pPr>
      <w:r>
        <w:rPr>
          <w:rFonts w:ascii="Gulim" w:eastAsia="Gulim" w:hAnsi="Gulim" w:cs="Arial"/>
          <w:sz w:val="20"/>
          <w:szCs w:val="20"/>
        </w:rPr>
        <w:t xml:space="preserve">Burger Barbara </w:t>
      </w:r>
    </w:p>
    <w:p w:rsidR="005E7967" w:rsidRDefault="000C234A">
      <w:pPr>
        <w:rPr>
          <w:rFonts w:ascii="Gulim" w:eastAsia="Gulim" w:hAnsi="Gulim" w:cs="Arial"/>
          <w:sz w:val="20"/>
          <w:szCs w:val="20"/>
        </w:rPr>
      </w:pPr>
      <w:r>
        <w:rPr>
          <w:rFonts w:ascii="Gulim" w:eastAsia="Gulim" w:hAnsi="Gulim" w:cs="Arial"/>
          <w:sz w:val="20"/>
          <w:szCs w:val="20"/>
        </w:rPr>
        <w:t>Bleymeier Maria</w:t>
      </w:r>
    </w:p>
    <w:p w:rsidR="005E7967" w:rsidRDefault="000C234A">
      <w:pPr>
        <w:rPr>
          <w:rFonts w:ascii="Gulim" w:eastAsia="Gulim" w:hAnsi="Gulim" w:cs="Arial"/>
          <w:sz w:val="20"/>
          <w:szCs w:val="20"/>
        </w:rPr>
      </w:pPr>
      <w:r>
        <w:rPr>
          <w:rFonts w:ascii="Gulim" w:eastAsia="Gulim" w:hAnsi="Gulim" w:cs="Arial"/>
          <w:sz w:val="20"/>
          <w:szCs w:val="20"/>
        </w:rPr>
        <w:t xml:space="preserve">Herpich Jasmin </w:t>
      </w:r>
    </w:p>
    <w:p w:rsidR="005E7967" w:rsidRDefault="000C234A">
      <w:pPr>
        <w:rPr>
          <w:rFonts w:ascii="Gulim" w:eastAsia="Gulim" w:hAnsi="Gulim" w:cs="Arial"/>
          <w:sz w:val="20"/>
          <w:szCs w:val="20"/>
        </w:rPr>
      </w:pPr>
      <w:r>
        <w:rPr>
          <w:rFonts w:ascii="Gulim" w:eastAsia="Gulim" w:hAnsi="Gulim" w:cs="Arial"/>
          <w:sz w:val="20"/>
          <w:szCs w:val="20"/>
        </w:rPr>
        <w:t xml:space="preserve">Wiedemann Katharina </w:t>
      </w:r>
    </w:p>
    <w:p w:rsidR="005E7967" w:rsidRDefault="005E7967">
      <w:pPr>
        <w:rPr>
          <w:rFonts w:ascii="Gulim" w:eastAsia="Gulim" w:hAnsi="Gulim" w:cs="Arial"/>
          <w:sz w:val="20"/>
          <w:szCs w:val="20"/>
        </w:rPr>
      </w:pPr>
    </w:p>
    <w:p w:rsidR="005E7967" w:rsidRDefault="000C234A">
      <w:pPr>
        <w:rPr>
          <w:rFonts w:ascii="Gulim" w:eastAsia="Gulim" w:hAnsi="Gulim" w:cs="Arial"/>
          <w:b/>
          <w:sz w:val="20"/>
          <w:szCs w:val="20"/>
          <w:lang w:val="en-US"/>
        </w:rPr>
      </w:pPr>
      <w:r>
        <w:rPr>
          <w:rFonts w:ascii="Gulim" w:eastAsia="Gulim" w:hAnsi="Gulim" w:cs="Arial"/>
          <w:b/>
          <w:sz w:val="20"/>
          <w:szCs w:val="20"/>
          <w:lang w:val="en-US"/>
        </w:rPr>
        <w:t>Stand August 2018</w:t>
      </w:r>
    </w:p>
    <w:p w:rsidR="005E7967" w:rsidRDefault="005E7967">
      <w:pPr>
        <w:rPr>
          <w:rFonts w:ascii="Gulim" w:eastAsia="Gulim" w:hAnsi="Gulim" w:cs="Arial"/>
          <w:b/>
          <w:sz w:val="20"/>
          <w:szCs w:val="20"/>
          <w:lang w:val="en-US"/>
        </w:rPr>
      </w:pPr>
    </w:p>
    <w:p w:rsidR="005E7967" w:rsidRDefault="000C234A">
      <w:pPr>
        <w:rPr>
          <w:rFonts w:ascii="Gulim" w:eastAsia="Gulim" w:hAnsi="Gulim" w:cs="Arial"/>
          <w:sz w:val="20"/>
          <w:szCs w:val="20"/>
          <w:lang w:val="en-US"/>
        </w:rPr>
      </w:pPr>
      <w:r>
        <w:rPr>
          <w:rFonts w:ascii="Gulim" w:eastAsia="Gulim" w:hAnsi="Gulim" w:cs="Arial"/>
          <w:sz w:val="20"/>
          <w:szCs w:val="20"/>
          <w:lang w:val="en-US"/>
        </w:rPr>
        <w:t xml:space="preserve">Faye Tamara </w:t>
      </w:r>
    </w:p>
    <w:p w:rsidR="005E7967" w:rsidRDefault="000C234A">
      <w:pPr>
        <w:rPr>
          <w:rFonts w:ascii="Gulim" w:eastAsia="Gulim" w:hAnsi="Gulim" w:cs="Arial"/>
          <w:sz w:val="20"/>
          <w:szCs w:val="20"/>
          <w:lang w:val="en-US"/>
        </w:rPr>
      </w:pPr>
      <w:r>
        <w:rPr>
          <w:rFonts w:ascii="Gulim" w:eastAsia="Gulim" w:hAnsi="Gulim" w:cs="Arial"/>
          <w:sz w:val="20"/>
          <w:szCs w:val="20"/>
          <w:lang w:val="en-US"/>
        </w:rPr>
        <w:t>Vogler Anneliese</w:t>
      </w:r>
    </w:p>
    <w:p w:rsidR="005E7967" w:rsidRDefault="000C234A">
      <w:pPr>
        <w:rPr>
          <w:rFonts w:ascii="Gulim" w:eastAsia="Gulim" w:hAnsi="Gulim" w:cs="Arial"/>
          <w:sz w:val="20"/>
          <w:szCs w:val="20"/>
          <w:lang w:val="en-ZW"/>
        </w:rPr>
      </w:pPr>
      <w:r>
        <w:rPr>
          <w:rFonts w:ascii="Gulim" w:eastAsia="Gulim" w:hAnsi="Gulim" w:cs="Arial"/>
          <w:sz w:val="20"/>
          <w:szCs w:val="20"/>
          <w:lang w:val="en-ZW"/>
        </w:rPr>
        <w:t>Nitsch Tamara</w:t>
      </w:r>
    </w:p>
    <w:p w:rsidR="005E7967" w:rsidRDefault="000C234A">
      <w:pPr>
        <w:rPr>
          <w:rFonts w:ascii="Gulim" w:eastAsia="Gulim" w:hAnsi="Gulim" w:cs="Arial"/>
          <w:sz w:val="20"/>
          <w:szCs w:val="20"/>
          <w:lang w:val="en-ZW"/>
        </w:rPr>
      </w:pPr>
      <w:r>
        <w:rPr>
          <w:rFonts w:ascii="Gulim" w:eastAsia="Gulim" w:hAnsi="Gulim" w:cs="Arial"/>
          <w:sz w:val="20"/>
          <w:szCs w:val="20"/>
          <w:lang w:val="en-ZW"/>
        </w:rPr>
        <w:t xml:space="preserve">Thomaser Susanne </w:t>
      </w:r>
    </w:p>
    <w:p w:rsidR="005E7967" w:rsidRDefault="000C234A">
      <w:pPr>
        <w:rPr>
          <w:rFonts w:ascii="Gulim" w:eastAsia="Gulim" w:hAnsi="Gulim" w:cs="Arial"/>
          <w:sz w:val="20"/>
          <w:szCs w:val="20"/>
          <w:lang w:val="en-ZW"/>
        </w:rPr>
      </w:pPr>
      <w:r>
        <w:rPr>
          <w:rFonts w:ascii="Gulim" w:eastAsia="Gulim" w:hAnsi="Gulim" w:cs="Arial"/>
          <w:sz w:val="20"/>
          <w:szCs w:val="20"/>
          <w:lang w:val="en-ZW"/>
        </w:rPr>
        <w:t>Quante Diana</w:t>
      </w:r>
    </w:p>
    <w:p w:rsidR="005E7967" w:rsidRDefault="000C234A">
      <w:pPr>
        <w:rPr>
          <w:rFonts w:ascii="Gulim" w:eastAsia="Gulim" w:hAnsi="Gulim" w:cs="Arial"/>
          <w:sz w:val="20"/>
          <w:szCs w:val="20"/>
          <w:lang w:val="en-ZW"/>
        </w:rPr>
      </w:pPr>
      <w:r>
        <w:rPr>
          <w:rFonts w:ascii="Gulim" w:eastAsia="Gulim" w:hAnsi="Gulim" w:cs="Arial"/>
          <w:sz w:val="20"/>
          <w:szCs w:val="20"/>
          <w:lang w:val="en-ZW"/>
        </w:rPr>
        <w:t xml:space="preserve">Barba Celine </w:t>
      </w:r>
    </w:p>
    <w:p w:rsidR="005E7967" w:rsidRDefault="000C234A">
      <w:pPr>
        <w:rPr>
          <w:rFonts w:ascii="Gulim" w:eastAsia="Gulim" w:hAnsi="Gulim" w:cs="Arial"/>
          <w:sz w:val="20"/>
          <w:szCs w:val="20"/>
          <w:lang w:val="en-ZW"/>
        </w:rPr>
      </w:pPr>
      <w:r>
        <w:rPr>
          <w:rFonts w:ascii="Gulim" w:eastAsia="Gulim" w:hAnsi="Gulim" w:cs="Arial"/>
          <w:sz w:val="20"/>
          <w:szCs w:val="20"/>
          <w:lang w:val="en-ZW"/>
        </w:rPr>
        <w:t xml:space="preserve">Burger Barbara </w:t>
      </w:r>
    </w:p>
    <w:p w:rsidR="005E7967" w:rsidRDefault="000C234A">
      <w:pPr>
        <w:rPr>
          <w:rFonts w:ascii="Gulim" w:eastAsia="Gulim" w:hAnsi="Gulim" w:cs="Arial"/>
          <w:sz w:val="20"/>
          <w:szCs w:val="20"/>
          <w:lang w:val="en-ZW"/>
        </w:rPr>
      </w:pPr>
      <w:r>
        <w:rPr>
          <w:rFonts w:ascii="Gulim" w:eastAsia="Gulim" w:hAnsi="Gulim" w:cs="Arial"/>
          <w:sz w:val="20"/>
          <w:szCs w:val="20"/>
          <w:lang w:val="en-ZW"/>
        </w:rPr>
        <w:t>Bleymeier Maria</w:t>
      </w:r>
    </w:p>
    <w:p w:rsidR="005E7967" w:rsidRDefault="000C234A">
      <w:pPr>
        <w:rPr>
          <w:rFonts w:ascii="Gulim" w:eastAsia="Gulim" w:hAnsi="Gulim" w:cs="Arial"/>
          <w:sz w:val="20"/>
          <w:szCs w:val="20"/>
          <w:lang w:val="en-US"/>
        </w:rPr>
      </w:pPr>
      <w:r>
        <w:rPr>
          <w:rFonts w:ascii="Gulim" w:eastAsia="Gulim" w:hAnsi="Gulim" w:cs="Arial"/>
          <w:sz w:val="20"/>
          <w:szCs w:val="20"/>
          <w:lang w:val="en-US"/>
        </w:rPr>
        <w:t xml:space="preserve">Frey Daniela </w:t>
      </w:r>
    </w:p>
    <w:p w:rsidR="005E7967" w:rsidRDefault="000C234A">
      <w:pPr>
        <w:rPr>
          <w:rFonts w:ascii="Gulim" w:eastAsia="Gulim" w:hAnsi="Gulim" w:cs="Arial"/>
          <w:sz w:val="20"/>
          <w:szCs w:val="20"/>
        </w:rPr>
      </w:pPr>
      <w:r>
        <w:rPr>
          <w:rFonts w:ascii="Gulim" w:eastAsia="Gulim" w:hAnsi="Gulim" w:cs="Arial"/>
          <w:sz w:val="20"/>
          <w:szCs w:val="20"/>
        </w:rPr>
        <w:t>Decker Michelle</w:t>
      </w:r>
    </w:p>
    <w:p w:rsidR="005E7967" w:rsidRDefault="000C234A">
      <w:pPr>
        <w:rPr>
          <w:rFonts w:ascii="Gulim" w:eastAsia="Gulim" w:hAnsi="Gulim" w:cs="Arial"/>
          <w:sz w:val="20"/>
          <w:szCs w:val="20"/>
        </w:rPr>
      </w:pPr>
      <w:r>
        <w:rPr>
          <w:rFonts w:ascii="Gulim" w:eastAsia="Gulim" w:hAnsi="Gulim" w:cs="Arial"/>
          <w:sz w:val="20"/>
          <w:szCs w:val="20"/>
        </w:rPr>
        <w:t xml:space="preserve">Mohring Kristina </w:t>
      </w:r>
    </w:p>
    <w:p w:rsidR="005E7967" w:rsidRDefault="000C234A">
      <w:pPr>
        <w:rPr>
          <w:rFonts w:ascii="Gulim" w:eastAsia="Gulim" w:hAnsi="Gulim" w:cs="Arial"/>
          <w:sz w:val="20"/>
          <w:szCs w:val="20"/>
        </w:rPr>
      </w:pPr>
      <w:r>
        <w:rPr>
          <w:rFonts w:ascii="Gulim" w:eastAsia="Gulim" w:hAnsi="Gulim" w:cs="Arial"/>
          <w:sz w:val="20"/>
          <w:szCs w:val="20"/>
        </w:rPr>
        <w:t xml:space="preserve">Kneipp Marion </w:t>
      </w:r>
    </w:p>
    <w:p w:rsidR="005E7967" w:rsidRDefault="000C234A">
      <w:pPr>
        <w:rPr>
          <w:rFonts w:ascii="Gulim" w:eastAsia="Gulim" w:hAnsi="Gulim" w:cs="Arial"/>
          <w:sz w:val="20"/>
          <w:szCs w:val="20"/>
        </w:rPr>
      </w:pPr>
      <w:r>
        <w:rPr>
          <w:rFonts w:ascii="Gulim" w:eastAsia="Gulim" w:hAnsi="Gulim" w:cs="Arial"/>
          <w:sz w:val="20"/>
          <w:szCs w:val="20"/>
        </w:rPr>
        <w:t xml:space="preserve">Pawlak Lydia </w:t>
      </w:r>
    </w:p>
    <w:p w:rsidR="005E7967" w:rsidRDefault="000C234A">
      <w:pPr>
        <w:rPr>
          <w:rFonts w:ascii="Gulim" w:eastAsia="Gulim" w:hAnsi="Gulim" w:cs="Arial"/>
          <w:sz w:val="20"/>
          <w:szCs w:val="20"/>
        </w:rPr>
      </w:pPr>
      <w:r>
        <w:rPr>
          <w:rFonts w:ascii="Gulim" w:eastAsia="Gulim" w:hAnsi="Gulim" w:cs="Arial"/>
          <w:sz w:val="20"/>
          <w:szCs w:val="20"/>
        </w:rPr>
        <w:t xml:space="preserve">Miksch Nadine </w:t>
      </w:r>
    </w:p>
    <w:p w:rsidR="005E7967" w:rsidRDefault="005E7967">
      <w:pPr>
        <w:rPr>
          <w:rFonts w:ascii="Gulim" w:eastAsia="Gulim" w:hAnsi="Gulim" w:cs="Arial"/>
          <w:sz w:val="20"/>
          <w:szCs w:val="20"/>
        </w:rPr>
      </w:pPr>
    </w:p>
    <w:p w:rsidR="005E7967" w:rsidRDefault="000C234A">
      <w:pPr>
        <w:rPr>
          <w:rFonts w:ascii="Gulim" w:eastAsia="Gulim" w:hAnsi="Gulim" w:cs="Arial"/>
          <w:b/>
          <w:sz w:val="20"/>
          <w:szCs w:val="20"/>
        </w:rPr>
      </w:pPr>
      <w:r>
        <w:rPr>
          <w:rFonts w:ascii="Gulim" w:eastAsia="Gulim" w:hAnsi="Gulim" w:cs="Arial"/>
          <w:b/>
          <w:sz w:val="20"/>
          <w:szCs w:val="20"/>
        </w:rPr>
        <w:t>Stand Augsburg 2019</w:t>
      </w:r>
    </w:p>
    <w:p w:rsidR="005E7967" w:rsidRDefault="005E7967">
      <w:pPr>
        <w:rPr>
          <w:rFonts w:ascii="Gulim" w:eastAsia="Gulim" w:hAnsi="Gulim" w:cs="Arial"/>
          <w:b/>
          <w:sz w:val="20"/>
          <w:szCs w:val="20"/>
        </w:rPr>
      </w:pPr>
    </w:p>
    <w:p w:rsidR="005E7967" w:rsidRDefault="000C234A">
      <w:pPr>
        <w:rPr>
          <w:rFonts w:ascii="Gulim" w:eastAsia="Gulim" w:hAnsi="Gulim" w:cs="Arial"/>
          <w:sz w:val="20"/>
          <w:szCs w:val="20"/>
          <w:lang w:val="en-US"/>
        </w:rPr>
      </w:pPr>
      <w:r>
        <w:rPr>
          <w:rFonts w:ascii="Gulim" w:eastAsia="Gulim" w:hAnsi="Gulim" w:cs="Arial"/>
          <w:sz w:val="20"/>
          <w:szCs w:val="20"/>
          <w:lang w:val="en-US"/>
        </w:rPr>
        <w:t>Faye Tamara</w:t>
      </w:r>
    </w:p>
    <w:p w:rsidR="005E7967" w:rsidRDefault="000C234A">
      <w:pPr>
        <w:rPr>
          <w:rFonts w:ascii="Gulim" w:eastAsia="Gulim" w:hAnsi="Gulim" w:cs="Arial"/>
          <w:sz w:val="20"/>
          <w:szCs w:val="20"/>
          <w:lang w:val="en-US"/>
        </w:rPr>
      </w:pPr>
      <w:r>
        <w:rPr>
          <w:rFonts w:ascii="Gulim" w:eastAsia="Gulim" w:hAnsi="Gulim" w:cs="Arial"/>
          <w:sz w:val="20"/>
          <w:szCs w:val="20"/>
          <w:lang w:val="en-US"/>
        </w:rPr>
        <w:t>Vogler Anneliese</w:t>
      </w:r>
    </w:p>
    <w:p w:rsidR="005E7967" w:rsidRDefault="000C234A">
      <w:pPr>
        <w:rPr>
          <w:rFonts w:ascii="Gulim" w:eastAsia="Gulim" w:hAnsi="Gulim" w:cs="Arial"/>
          <w:sz w:val="20"/>
          <w:szCs w:val="20"/>
          <w:lang w:val="en-US"/>
        </w:rPr>
      </w:pPr>
      <w:r>
        <w:rPr>
          <w:rFonts w:ascii="Gulim" w:eastAsia="Gulim" w:hAnsi="Gulim" w:cs="Arial"/>
          <w:sz w:val="20"/>
          <w:szCs w:val="20"/>
          <w:lang w:val="en-US"/>
        </w:rPr>
        <w:t>Thomaser Susanne</w:t>
      </w:r>
    </w:p>
    <w:p w:rsidR="005E7967" w:rsidRDefault="000C234A">
      <w:pPr>
        <w:rPr>
          <w:rFonts w:ascii="Gulim" w:eastAsia="Gulim" w:hAnsi="Gulim" w:cs="Arial"/>
          <w:sz w:val="20"/>
          <w:szCs w:val="20"/>
          <w:lang w:val="en-US"/>
        </w:rPr>
      </w:pPr>
      <w:r>
        <w:rPr>
          <w:rFonts w:ascii="Gulim" w:eastAsia="Gulim" w:hAnsi="Gulim" w:cs="Arial"/>
          <w:sz w:val="20"/>
          <w:szCs w:val="20"/>
          <w:lang w:val="en-US"/>
        </w:rPr>
        <w:t>Burger Barbara</w:t>
      </w:r>
    </w:p>
    <w:p w:rsidR="005E7967" w:rsidRDefault="000C234A">
      <w:pPr>
        <w:rPr>
          <w:rFonts w:ascii="Gulim" w:eastAsia="Gulim" w:hAnsi="Gulim" w:cs="Arial"/>
          <w:sz w:val="20"/>
          <w:szCs w:val="20"/>
          <w:lang w:val="en-US"/>
        </w:rPr>
      </w:pPr>
      <w:r>
        <w:rPr>
          <w:rFonts w:ascii="Gulim" w:eastAsia="Gulim" w:hAnsi="Gulim" w:cs="Arial"/>
          <w:sz w:val="20"/>
          <w:szCs w:val="20"/>
          <w:lang w:val="en-US"/>
        </w:rPr>
        <w:t>Bleymeier Maria</w:t>
      </w:r>
    </w:p>
    <w:p w:rsidR="005E7967" w:rsidRDefault="000C234A">
      <w:pPr>
        <w:rPr>
          <w:rFonts w:ascii="Gulim" w:eastAsia="Gulim" w:hAnsi="Gulim" w:cs="Arial"/>
          <w:sz w:val="20"/>
          <w:szCs w:val="20"/>
          <w:lang w:val="en-US"/>
        </w:rPr>
      </w:pPr>
      <w:r>
        <w:rPr>
          <w:rFonts w:ascii="Gulim" w:eastAsia="Gulim" w:hAnsi="Gulim" w:cs="Arial"/>
          <w:sz w:val="20"/>
          <w:szCs w:val="20"/>
          <w:lang w:val="en-US"/>
        </w:rPr>
        <w:t>Frey Daniela</w:t>
      </w:r>
    </w:p>
    <w:p w:rsidR="005E7967" w:rsidRDefault="000C234A">
      <w:pPr>
        <w:rPr>
          <w:rFonts w:ascii="Gulim" w:eastAsia="Gulim" w:hAnsi="Gulim" w:cs="Arial"/>
          <w:sz w:val="20"/>
          <w:szCs w:val="20"/>
        </w:rPr>
      </w:pPr>
      <w:r>
        <w:rPr>
          <w:rFonts w:ascii="Gulim" w:eastAsia="Gulim" w:hAnsi="Gulim" w:cs="Arial"/>
          <w:sz w:val="20"/>
          <w:szCs w:val="20"/>
        </w:rPr>
        <w:t>Decker Michelle</w:t>
      </w:r>
    </w:p>
    <w:p w:rsidR="005E7967" w:rsidRDefault="000C234A">
      <w:pPr>
        <w:rPr>
          <w:rFonts w:ascii="Gulim" w:eastAsia="Gulim" w:hAnsi="Gulim" w:cs="Arial"/>
          <w:sz w:val="20"/>
          <w:szCs w:val="20"/>
        </w:rPr>
      </w:pPr>
      <w:r>
        <w:rPr>
          <w:rFonts w:ascii="Gulim" w:eastAsia="Gulim" w:hAnsi="Gulim" w:cs="Arial"/>
          <w:sz w:val="20"/>
          <w:szCs w:val="20"/>
        </w:rPr>
        <w:t>Miksch Nadine</w:t>
      </w:r>
    </w:p>
    <w:p w:rsidR="005E7967" w:rsidRDefault="000C234A">
      <w:pPr>
        <w:rPr>
          <w:rFonts w:ascii="Gulim" w:eastAsia="Gulim" w:hAnsi="Gulim" w:cs="Arial"/>
          <w:sz w:val="20"/>
          <w:szCs w:val="20"/>
        </w:rPr>
      </w:pPr>
      <w:r>
        <w:rPr>
          <w:rFonts w:ascii="Gulim" w:eastAsia="Gulim" w:hAnsi="Gulim" w:cs="Arial"/>
          <w:sz w:val="20"/>
          <w:szCs w:val="20"/>
        </w:rPr>
        <w:t>Barba Celine</w:t>
      </w:r>
    </w:p>
    <w:p w:rsidR="005E7967" w:rsidRDefault="000C234A">
      <w:pPr>
        <w:rPr>
          <w:rFonts w:ascii="Gulim" w:eastAsia="Gulim" w:hAnsi="Gulim" w:cs="Arial"/>
          <w:sz w:val="20"/>
          <w:szCs w:val="20"/>
          <w:lang w:val="en-US"/>
        </w:rPr>
      </w:pPr>
      <w:r>
        <w:rPr>
          <w:rFonts w:ascii="Gulim" w:eastAsia="Gulim" w:hAnsi="Gulim" w:cs="Arial"/>
          <w:sz w:val="20"/>
          <w:szCs w:val="20"/>
          <w:lang w:val="en-US"/>
        </w:rPr>
        <w:t>Pawlak Lydia</w:t>
      </w:r>
    </w:p>
    <w:p w:rsidR="005E7967" w:rsidRDefault="000C234A">
      <w:pPr>
        <w:rPr>
          <w:rFonts w:ascii="Gulim" w:eastAsia="Gulim" w:hAnsi="Gulim" w:cs="Arial"/>
          <w:sz w:val="20"/>
          <w:szCs w:val="20"/>
          <w:lang w:val="en-US"/>
        </w:rPr>
      </w:pPr>
      <w:r>
        <w:rPr>
          <w:rFonts w:ascii="Gulim" w:eastAsia="Gulim" w:hAnsi="Gulim" w:cs="Arial"/>
          <w:sz w:val="20"/>
          <w:szCs w:val="20"/>
          <w:lang w:val="en-US"/>
        </w:rPr>
        <w:t>Ferreiro Chantal</w:t>
      </w:r>
    </w:p>
    <w:p w:rsidR="005E7967" w:rsidRDefault="000C234A">
      <w:pPr>
        <w:rPr>
          <w:rFonts w:ascii="Gulim" w:eastAsia="Gulim" w:hAnsi="Gulim" w:cs="Arial"/>
          <w:sz w:val="20"/>
          <w:szCs w:val="20"/>
          <w:lang w:val="en-US"/>
        </w:rPr>
      </w:pPr>
      <w:r>
        <w:rPr>
          <w:rFonts w:ascii="Gulim" w:eastAsia="Gulim" w:hAnsi="Gulim" w:cs="Arial"/>
          <w:sz w:val="20"/>
          <w:szCs w:val="20"/>
          <w:lang w:val="en-US"/>
        </w:rPr>
        <w:t>Piechatzek Sonja</w:t>
      </w:r>
    </w:p>
    <w:p w:rsidR="005E7967" w:rsidRDefault="005E7967">
      <w:pPr>
        <w:rPr>
          <w:rFonts w:ascii="Gulim" w:eastAsia="Gulim" w:hAnsi="Gulim" w:cs="Arial"/>
          <w:sz w:val="20"/>
          <w:szCs w:val="20"/>
          <w:lang w:val="en-US"/>
        </w:rPr>
      </w:pPr>
    </w:p>
    <w:p w:rsidR="005E7967" w:rsidRPr="001C5E5F" w:rsidRDefault="000C234A">
      <w:pPr>
        <w:rPr>
          <w:rFonts w:ascii="Gulim" w:eastAsia="Gulim" w:hAnsi="Gulim" w:cs="Arial"/>
          <w:b/>
          <w:sz w:val="20"/>
          <w:szCs w:val="20"/>
          <w:lang w:val="en-ZW"/>
        </w:rPr>
      </w:pPr>
      <w:r>
        <w:rPr>
          <w:rFonts w:ascii="Gulim" w:eastAsia="Gulim" w:hAnsi="Gulim" w:cs="Arial"/>
          <w:b/>
          <w:sz w:val="20"/>
          <w:szCs w:val="20"/>
          <w:lang w:val="en-ZW"/>
        </w:rPr>
        <w:t>Stand August 2020</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Faye Tamara</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Thomaser Susanne</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Burger Barbara</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Bleymeier Maria</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 xml:space="preserve">Frey Daniela </w:t>
      </w:r>
    </w:p>
    <w:p w:rsidR="005E7967" w:rsidRPr="009341F9" w:rsidRDefault="000C234A">
      <w:pPr>
        <w:rPr>
          <w:rFonts w:ascii="Gulim" w:eastAsia="Gulim" w:hAnsi="Gulim"/>
          <w:sz w:val="20"/>
          <w:szCs w:val="20"/>
        </w:rPr>
      </w:pPr>
      <w:r w:rsidRPr="009341F9">
        <w:rPr>
          <w:rFonts w:ascii="Gulim" w:eastAsia="Gulim" w:hAnsi="Gulim"/>
          <w:sz w:val="20"/>
          <w:szCs w:val="20"/>
        </w:rPr>
        <w:t xml:space="preserve">Decker Michelle </w:t>
      </w:r>
    </w:p>
    <w:p w:rsidR="005E7967" w:rsidRPr="009341F9" w:rsidRDefault="000C234A">
      <w:pPr>
        <w:rPr>
          <w:rFonts w:ascii="Gulim" w:eastAsia="Gulim" w:hAnsi="Gulim"/>
          <w:sz w:val="20"/>
          <w:szCs w:val="20"/>
        </w:rPr>
      </w:pPr>
      <w:r w:rsidRPr="009341F9">
        <w:rPr>
          <w:rFonts w:ascii="Gulim" w:eastAsia="Gulim" w:hAnsi="Gulim"/>
          <w:sz w:val="20"/>
          <w:szCs w:val="20"/>
        </w:rPr>
        <w:t>Barba Celine</w:t>
      </w:r>
    </w:p>
    <w:p w:rsidR="005E7967" w:rsidRPr="009341F9" w:rsidRDefault="000C234A">
      <w:pPr>
        <w:rPr>
          <w:rFonts w:ascii="Gulim" w:eastAsia="Gulim" w:hAnsi="Gulim"/>
          <w:sz w:val="20"/>
          <w:szCs w:val="20"/>
        </w:rPr>
      </w:pPr>
      <w:r w:rsidRPr="009341F9">
        <w:rPr>
          <w:rFonts w:ascii="Gulim" w:eastAsia="Gulim" w:hAnsi="Gulim"/>
          <w:sz w:val="20"/>
          <w:szCs w:val="20"/>
        </w:rPr>
        <w:t>Bernhard Lydia</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Ferreiro Chantal</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 xml:space="preserve">Quante Diana </w:t>
      </w:r>
    </w:p>
    <w:p w:rsidR="005E7967" w:rsidRPr="009341F9" w:rsidRDefault="000C234A">
      <w:pPr>
        <w:rPr>
          <w:rFonts w:ascii="Gulim" w:eastAsia="Gulim" w:hAnsi="Gulim"/>
          <w:sz w:val="20"/>
          <w:szCs w:val="20"/>
          <w:lang w:val="en-ZW"/>
        </w:rPr>
      </w:pPr>
      <w:r w:rsidRPr="009341F9">
        <w:rPr>
          <w:rFonts w:ascii="Gulim" w:eastAsia="Gulim" w:hAnsi="Gulim"/>
          <w:sz w:val="20"/>
          <w:szCs w:val="20"/>
          <w:lang w:val="en-ZW"/>
        </w:rPr>
        <w:t>Mohring Kristina</w:t>
      </w:r>
    </w:p>
    <w:p w:rsidR="005E7967" w:rsidRPr="009341F9" w:rsidRDefault="005E7967">
      <w:pPr>
        <w:rPr>
          <w:rFonts w:ascii="Gulim" w:eastAsia="Gulim" w:hAnsi="Gulim"/>
          <w:b/>
          <w:sz w:val="20"/>
          <w:szCs w:val="20"/>
          <w:lang w:val="en-ZW"/>
        </w:rPr>
      </w:pPr>
    </w:p>
    <w:p w:rsidR="005E7967" w:rsidRPr="009341F9" w:rsidRDefault="000C234A">
      <w:pPr>
        <w:rPr>
          <w:rFonts w:ascii="Gulim" w:eastAsia="Gulim" w:hAnsi="Gulim"/>
          <w:b/>
          <w:sz w:val="20"/>
          <w:szCs w:val="20"/>
        </w:rPr>
      </w:pPr>
      <w:r w:rsidRPr="009341F9">
        <w:rPr>
          <w:rFonts w:ascii="Gulim" w:eastAsia="Gulim" w:hAnsi="Gulim"/>
          <w:b/>
          <w:sz w:val="20"/>
          <w:szCs w:val="20"/>
        </w:rPr>
        <w:t>Stand April 2021</w:t>
      </w:r>
    </w:p>
    <w:p w:rsidR="005E7967" w:rsidRDefault="005E7967">
      <w:pPr>
        <w:rPr>
          <w:rFonts w:ascii="Gulim" w:eastAsia="Gulim" w:hAnsi="Gulim"/>
          <w:sz w:val="20"/>
          <w:szCs w:val="20"/>
        </w:rPr>
      </w:pPr>
    </w:p>
    <w:p w:rsidR="009341F9" w:rsidRPr="009341F9" w:rsidRDefault="009341F9">
      <w:pPr>
        <w:rPr>
          <w:rFonts w:ascii="Gulim" w:eastAsia="Gulim" w:hAnsi="Gulim"/>
          <w:sz w:val="20"/>
          <w:szCs w:val="20"/>
        </w:rPr>
      </w:pPr>
    </w:p>
    <w:p w:rsidR="009341F9" w:rsidRPr="009341F9" w:rsidRDefault="009341F9" w:rsidP="009341F9">
      <w:pPr>
        <w:rPr>
          <w:rFonts w:ascii="Gulim" w:eastAsia="Gulim" w:hAnsi="Gulim"/>
          <w:sz w:val="20"/>
          <w:szCs w:val="20"/>
          <w:lang w:val="en-ZW"/>
        </w:rPr>
      </w:pPr>
      <w:r w:rsidRPr="009341F9">
        <w:rPr>
          <w:rFonts w:ascii="Gulim" w:eastAsia="Gulim" w:hAnsi="Gulim"/>
          <w:sz w:val="20"/>
          <w:szCs w:val="20"/>
          <w:lang w:val="en-ZW"/>
        </w:rPr>
        <w:t>Faye Tamara</w:t>
      </w:r>
    </w:p>
    <w:p w:rsidR="009341F9" w:rsidRPr="009341F9" w:rsidRDefault="009341F9" w:rsidP="009341F9">
      <w:pPr>
        <w:rPr>
          <w:rFonts w:ascii="Gulim" w:eastAsia="Gulim" w:hAnsi="Gulim"/>
          <w:sz w:val="20"/>
          <w:szCs w:val="20"/>
          <w:lang w:val="en-ZW"/>
        </w:rPr>
      </w:pPr>
      <w:r w:rsidRPr="009341F9">
        <w:rPr>
          <w:rFonts w:ascii="Gulim" w:eastAsia="Gulim" w:hAnsi="Gulim"/>
          <w:sz w:val="20"/>
          <w:szCs w:val="20"/>
          <w:lang w:val="en-ZW"/>
        </w:rPr>
        <w:t>Thomaser Susanne</w:t>
      </w:r>
    </w:p>
    <w:p w:rsidR="009341F9" w:rsidRPr="009341F9" w:rsidRDefault="009341F9" w:rsidP="009341F9">
      <w:pPr>
        <w:rPr>
          <w:rFonts w:ascii="Gulim" w:eastAsia="Gulim" w:hAnsi="Gulim"/>
          <w:sz w:val="20"/>
          <w:szCs w:val="20"/>
          <w:lang w:val="en-ZW"/>
        </w:rPr>
      </w:pPr>
      <w:r w:rsidRPr="009341F9">
        <w:rPr>
          <w:rFonts w:ascii="Gulim" w:eastAsia="Gulim" w:hAnsi="Gulim"/>
          <w:sz w:val="20"/>
          <w:szCs w:val="20"/>
          <w:lang w:val="en-ZW"/>
        </w:rPr>
        <w:t>Bleymeier Maria</w:t>
      </w:r>
    </w:p>
    <w:p w:rsidR="009341F9" w:rsidRPr="009341F9" w:rsidRDefault="009341F9" w:rsidP="009341F9">
      <w:pPr>
        <w:rPr>
          <w:rFonts w:ascii="Gulim" w:eastAsia="Gulim" w:hAnsi="Gulim"/>
          <w:sz w:val="20"/>
          <w:szCs w:val="20"/>
        </w:rPr>
      </w:pPr>
      <w:r w:rsidRPr="009341F9">
        <w:rPr>
          <w:rFonts w:ascii="Gulim" w:eastAsia="Gulim" w:hAnsi="Gulim"/>
          <w:sz w:val="20"/>
          <w:szCs w:val="20"/>
        </w:rPr>
        <w:t>Bernhard Lydia</w:t>
      </w:r>
    </w:p>
    <w:p w:rsidR="009341F9" w:rsidRPr="009341F9" w:rsidRDefault="009341F9" w:rsidP="009341F9">
      <w:pPr>
        <w:rPr>
          <w:rFonts w:ascii="Gulim" w:eastAsia="Gulim" w:hAnsi="Gulim"/>
          <w:sz w:val="20"/>
          <w:szCs w:val="20"/>
          <w:lang w:val="en-ZW"/>
        </w:rPr>
      </w:pPr>
      <w:r w:rsidRPr="009341F9">
        <w:rPr>
          <w:rFonts w:ascii="Gulim" w:eastAsia="Gulim" w:hAnsi="Gulim"/>
          <w:sz w:val="20"/>
          <w:szCs w:val="20"/>
          <w:lang w:val="en-ZW"/>
        </w:rPr>
        <w:t>Ferreiro Chantal</w:t>
      </w:r>
    </w:p>
    <w:p w:rsidR="009341F9" w:rsidRDefault="009341F9" w:rsidP="009341F9">
      <w:pPr>
        <w:rPr>
          <w:rFonts w:ascii="Gulim" w:eastAsia="Gulim" w:hAnsi="Gulim"/>
          <w:sz w:val="20"/>
          <w:szCs w:val="20"/>
          <w:lang w:val="en-ZW"/>
        </w:rPr>
      </w:pPr>
      <w:r w:rsidRPr="009341F9">
        <w:rPr>
          <w:rFonts w:ascii="Gulim" w:eastAsia="Gulim" w:hAnsi="Gulim"/>
          <w:sz w:val="20"/>
          <w:szCs w:val="20"/>
          <w:lang w:val="en-ZW"/>
        </w:rPr>
        <w:t xml:space="preserve">Quante Diana </w:t>
      </w:r>
    </w:p>
    <w:p w:rsidR="009341F9" w:rsidRDefault="009341F9" w:rsidP="009341F9">
      <w:pPr>
        <w:rPr>
          <w:rFonts w:ascii="Gulim" w:eastAsia="Gulim" w:hAnsi="Gulim"/>
          <w:sz w:val="20"/>
          <w:szCs w:val="20"/>
          <w:lang w:val="en-ZW"/>
        </w:rPr>
      </w:pPr>
      <w:r>
        <w:rPr>
          <w:rFonts w:ascii="Gulim" w:eastAsia="Gulim" w:hAnsi="Gulim"/>
          <w:sz w:val="20"/>
          <w:szCs w:val="20"/>
          <w:lang w:val="en-ZW"/>
        </w:rPr>
        <w:t>Corona Christian</w:t>
      </w:r>
    </w:p>
    <w:p w:rsidR="009341F9" w:rsidRDefault="009341F9" w:rsidP="009341F9">
      <w:pPr>
        <w:rPr>
          <w:rFonts w:ascii="Gulim" w:eastAsia="Gulim" w:hAnsi="Gulim"/>
          <w:sz w:val="20"/>
          <w:szCs w:val="20"/>
          <w:lang w:val="en-ZW"/>
        </w:rPr>
      </w:pPr>
      <w:r>
        <w:rPr>
          <w:rFonts w:ascii="Gulim" w:eastAsia="Gulim" w:hAnsi="Gulim"/>
          <w:sz w:val="20"/>
          <w:szCs w:val="20"/>
          <w:lang w:val="en-ZW"/>
        </w:rPr>
        <w:t>Miksch Nadine</w:t>
      </w:r>
    </w:p>
    <w:p w:rsidR="009341F9" w:rsidRDefault="009341F9" w:rsidP="009341F9">
      <w:pPr>
        <w:rPr>
          <w:rFonts w:ascii="Gulim" w:eastAsia="Gulim" w:hAnsi="Gulim"/>
          <w:sz w:val="20"/>
          <w:szCs w:val="20"/>
          <w:lang w:val="en-ZW"/>
        </w:rPr>
      </w:pPr>
      <w:r>
        <w:rPr>
          <w:rFonts w:ascii="Gulim" w:eastAsia="Gulim" w:hAnsi="Gulim"/>
          <w:sz w:val="20"/>
          <w:szCs w:val="20"/>
          <w:lang w:val="en-ZW"/>
        </w:rPr>
        <w:t>Fleischle Damaris</w:t>
      </w:r>
    </w:p>
    <w:p w:rsidR="00995189" w:rsidRPr="009341F9" w:rsidRDefault="00995189" w:rsidP="009341F9">
      <w:pPr>
        <w:rPr>
          <w:rFonts w:ascii="Gulim" w:eastAsia="Gulim" w:hAnsi="Gulim"/>
          <w:sz w:val="20"/>
          <w:szCs w:val="20"/>
          <w:lang w:val="en-ZW"/>
        </w:rPr>
      </w:pPr>
      <w:r>
        <w:rPr>
          <w:rFonts w:ascii="Gulim" w:eastAsia="Gulim" w:hAnsi="Gulim"/>
          <w:sz w:val="20"/>
          <w:szCs w:val="20"/>
          <w:lang w:val="en-ZW"/>
        </w:rPr>
        <w:t>Jörg Verena</w:t>
      </w:r>
    </w:p>
    <w:p w:rsidR="009341F9" w:rsidRPr="009341F9" w:rsidRDefault="009341F9" w:rsidP="009341F9">
      <w:pPr>
        <w:rPr>
          <w:rFonts w:ascii="Gulim" w:eastAsia="Gulim" w:hAnsi="Gulim"/>
          <w:sz w:val="20"/>
          <w:szCs w:val="20"/>
          <w:lang w:val="en-ZW"/>
        </w:rPr>
      </w:pPr>
    </w:p>
    <w:p w:rsidR="009341F9" w:rsidRPr="009341F9" w:rsidRDefault="009341F9" w:rsidP="009341F9">
      <w:pPr>
        <w:rPr>
          <w:rFonts w:ascii="Gulim" w:eastAsia="Gulim" w:hAnsi="Gulim"/>
          <w:b/>
          <w:sz w:val="20"/>
          <w:szCs w:val="20"/>
          <w:lang w:val="en-ZW"/>
        </w:rPr>
      </w:pPr>
    </w:p>
    <w:p w:rsidR="009341F9" w:rsidRPr="009341F9" w:rsidRDefault="009341F9" w:rsidP="009341F9">
      <w:pPr>
        <w:rPr>
          <w:rFonts w:ascii="Gulim" w:eastAsia="Gulim" w:hAnsi="Gulim"/>
          <w:b/>
          <w:sz w:val="20"/>
          <w:szCs w:val="20"/>
        </w:rPr>
      </w:pPr>
      <w:r w:rsidRPr="009341F9">
        <w:rPr>
          <w:rFonts w:ascii="Gulim" w:eastAsia="Gulim" w:hAnsi="Gulim"/>
          <w:b/>
          <w:sz w:val="20"/>
          <w:szCs w:val="20"/>
        </w:rPr>
        <w:t xml:space="preserve">Stand </w:t>
      </w:r>
      <w:r>
        <w:rPr>
          <w:rFonts w:ascii="Gulim" w:eastAsia="Gulim" w:hAnsi="Gulim"/>
          <w:b/>
          <w:sz w:val="20"/>
          <w:szCs w:val="20"/>
        </w:rPr>
        <w:t>August 2022 (Schutzkonzept Erarbeitung)</w:t>
      </w:r>
    </w:p>
    <w:p w:rsidR="003D0957" w:rsidRDefault="003D0957">
      <w:pPr>
        <w:rPr>
          <w:rFonts w:eastAsia="Gulim"/>
        </w:rPr>
      </w:pPr>
    </w:p>
    <w:p w:rsidR="003D0957" w:rsidRDefault="003D0957">
      <w:pPr>
        <w:rPr>
          <w:rFonts w:eastAsia="Gulim"/>
        </w:rPr>
      </w:pPr>
    </w:p>
    <w:p w:rsidR="009341F9" w:rsidRPr="001C5E5F" w:rsidRDefault="009341F9" w:rsidP="009341F9">
      <w:pPr>
        <w:rPr>
          <w:rFonts w:ascii="Gulim" w:eastAsia="Gulim" w:hAnsi="Gulim"/>
          <w:sz w:val="28"/>
          <w:szCs w:val="28"/>
          <w:lang w:val="en-ZW"/>
        </w:rPr>
      </w:pPr>
      <w:r w:rsidRPr="001C5E5F">
        <w:rPr>
          <w:rFonts w:ascii="Gulim" w:eastAsia="Gulim" w:hAnsi="Gulim"/>
          <w:sz w:val="28"/>
          <w:szCs w:val="28"/>
          <w:lang w:val="en-ZW"/>
        </w:rPr>
        <w:t>Faye Tamara</w:t>
      </w:r>
    </w:p>
    <w:p w:rsidR="009341F9" w:rsidRPr="001C5E5F" w:rsidRDefault="009341F9" w:rsidP="009341F9">
      <w:pPr>
        <w:rPr>
          <w:rFonts w:ascii="Gulim" w:eastAsia="Gulim" w:hAnsi="Gulim"/>
          <w:sz w:val="28"/>
          <w:szCs w:val="28"/>
          <w:lang w:val="en-ZW"/>
        </w:rPr>
      </w:pPr>
      <w:r w:rsidRPr="001C5E5F">
        <w:rPr>
          <w:rFonts w:ascii="Gulim" w:eastAsia="Gulim" w:hAnsi="Gulim"/>
          <w:sz w:val="28"/>
          <w:szCs w:val="28"/>
          <w:lang w:val="en-ZW"/>
        </w:rPr>
        <w:t>Thomaser Susanne</w:t>
      </w:r>
    </w:p>
    <w:p w:rsidR="009341F9" w:rsidRPr="001C5E5F" w:rsidRDefault="009341F9" w:rsidP="009341F9">
      <w:pPr>
        <w:rPr>
          <w:rFonts w:ascii="Gulim" w:eastAsia="Gulim" w:hAnsi="Gulim"/>
          <w:sz w:val="28"/>
          <w:szCs w:val="28"/>
          <w:lang w:val="en-ZW"/>
        </w:rPr>
      </w:pPr>
      <w:r w:rsidRPr="001C5E5F">
        <w:rPr>
          <w:rFonts w:ascii="Gulim" w:eastAsia="Gulim" w:hAnsi="Gulim"/>
          <w:sz w:val="28"/>
          <w:szCs w:val="28"/>
          <w:lang w:val="en-ZW"/>
        </w:rPr>
        <w:t>Bleymeier Maria</w:t>
      </w:r>
    </w:p>
    <w:p w:rsidR="009341F9" w:rsidRPr="001C5E5F" w:rsidRDefault="009341F9" w:rsidP="009341F9">
      <w:pPr>
        <w:rPr>
          <w:rFonts w:ascii="Gulim" w:eastAsia="Gulim" w:hAnsi="Gulim"/>
          <w:sz w:val="28"/>
          <w:szCs w:val="28"/>
        </w:rPr>
      </w:pPr>
      <w:r w:rsidRPr="001C5E5F">
        <w:rPr>
          <w:rFonts w:ascii="Gulim" w:eastAsia="Gulim" w:hAnsi="Gulim"/>
          <w:sz w:val="28"/>
          <w:szCs w:val="28"/>
        </w:rPr>
        <w:t>Bernhard Lydia</w:t>
      </w:r>
    </w:p>
    <w:p w:rsidR="009341F9" w:rsidRPr="001C5E5F" w:rsidRDefault="009341F9" w:rsidP="009341F9">
      <w:pPr>
        <w:rPr>
          <w:rFonts w:ascii="Gulim" w:eastAsia="Gulim" w:hAnsi="Gulim"/>
          <w:sz w:val="28"/>
          <w:szCs w:val="28"/>
          <w:lang w:val="en-ZW"/>
        </w:rPr>
      </w:pPr>
      <w:r w:rsidRPr="001C5E5F">
        <w:rPr>
          <w:rFonts w:ascii="Gulim" w:eastAsia="Gulim" w:hAnsi="Gulim"/>
          <w:sz w:val="28"/>
          <w:szCs w:val="28"/>
          <w:lang w:val="en-ZW"/>
        </w:rPr>
        <w:t>Ferreiro Chantal</w:t>
      </w:r>
    </w:p>
    <w:p w:rsidR="009341F9" w:rsidRPr="001C5E5F" w:rsidRDefault="009341F9" w:rsidP="009341F9">
      <w:pPr>
        <w:rPr>
          <w:rFonts w:ascii="Gulim" w:eastAsia="Gulim" w:hAnsi="Gulim"/>
          <w:sz w:val="28"/>
          <w:szCs w:val="28"/>
          <w:lang w:val="en-ZW"/>
        </w:rPr>
      </w:pPr>
      <w:r w:rsidRPr="001C5E5F">
        <w:rPr>
          <w:rFonts w:ascii="Gulim" w:eastAsia="Gulim" w:hAnsi="Gulim"/>
          <w:sz w:val="28"/>
          <w:szCs w:val="28"/>
          <w:lang w:val="en-ZW"/>
        </w:rPr>
        <w:t xml:space="preserve">Quante Diana </w:t>
      </w:r>
    </w:p>
    <w:p w:rsidR="009341F9" w:rsidRPr="001C5E5F" w:rsidRDefault="009341F9" w:rsidP="009341F9">
      <w:pPr>
        <w:rPr>
          <w:rFonts w:ascii="Gulim" w:eastAsia="Gulim" w:hAnsi="Gulim"/>
          <w:sz w:val="28"/>
          <w:szCs w:val="28"/>
          <w:lang w:val="en-ZW"/>
        </w:rPr>
      </w:pPr>
      <w:r w:rsidRPr="001C5E5F">
        <w:rPr>
          <w:rFonts w:ascii="Gulim" w:eastAsia="Gulim" w:hAnsi="Gulim"/>
          <w:sz w:val="28"/>
          <w:szCs w:val="28"/>
          <w:lang w:val="en-ZW"/>
        </w:rPr>
        <w:t>Corona Christian</w:t>
      </w:r>
    </w:p>
    <w:p w:rsidR="00995189" w:rsidRPr="001C5E5F" w:rsidRDefault="00995189" w:rsidP="009341F9">
      <w:pPr>
        <w:rPr>
          <w:rFonts w:ascii="Gulim" w:eastAsia="Gulim" w:hAnsi="Gulim"/>
          <w:sz w:val="28"/>
          <w:szCs w:val="28"/>
          <w:lang w:val="en-ZW"/>
        </w:rPr>
      </w:pPr>
      <w:r w:rsidRPr="001C5E5F">
        <w:rPr>
          <w:rFonts w:ascii="Gulim" w:eastAsia="Gulim" w:hAnsi="Gulim"/>
          <w:sz w:val="28"/>
          <w:szCs w:val="28"/>
          <w:lang w:val="en-ZW"/>
        </w:rPr>
        <w:t>Jörg Verena</w:t>
      </w:r>
    </w:p>
    <w:p w:rsidR="009341F9" w:rsidRPr="001C5E5F" w:rsidRDefault="009341F9" w:rsidP="009341F9">
      <w:pPr>
        <w:rPr>
          <w:rFonts w:ascii="Gulim" w:eastAsia="Gulim" w:hAnsi="Gulim"/>
          <w:b/>
          <w:sz w:val="28"/>
          <w:szCs w:val="28"/>
          <w:lang w:val="en-ZW"/>
        </w:rPr>
      </w:pPr>
    </w:p>
    <w:p w:rsidR="009341F9" w:rsidRPr="001C5E5F" w:rsidRDefault="009341F9" w:rsidP="009341F9">
      <w:pPr>
        <w:rPr>
          <w:rFonts w:ascii="Gulim" w:eastAsia="Gulim" w:hAnsi="Gulim"/>
          <w:b/>
          <w:sz w:val="28"/>
          <w:szCs w:val="28"/>
        </w:rPr>
      </w:pPr>
      <w:r w:rsidRPr="001C5E5F">
        <w:rPr>
          <w:rFonts w:ascii="Gulim" w:eastAsia="Gulim" w:hAnsi="Gulim"/>
          <w:b/>
          <w:sz w:val="28"/>
          <w:szCs w:val="28"/>
        </w:rPr>
        <w:t>Stand August 2023</w:t>
      </w:r>
    </w:p>
    <w:p w:rsidR="009341F9" w:rsidRDefault="009341F9" w:rsidP="009341F9">
      <w:pPr>
        <w:rPr>
          <w:rFonts w:ascii="Gulim" w:eastAsia="Gulim" w:hAnsi="Gulim"/>
          <w:sz w:val="20"/>
          <w:szCs w:val="20"/>
        </w:rPr>
      </w:pPr>
    </w:p>
    <w:p w:rsidR="003D0957" w:rsidRPr="003D0957" w:rsidRDefault="003D0957" w:rsidP="009341F9">
      <w:pPr>
        <w:rPr>
          <w:rFonts w:ascii="Gulim" w:eastAsia="Gulim" w:hAnsi="Gulim"/>
          <w:sz w:val="28"/>
          <w:szCs w:val="28"/>
        </w:rPr>
      </w:pPr>
    </w:p>
    <w:p w:rsidR="003D0957" w:rsidRDefault="003D0957" w:rsidP="009341F9">
      <w:pPr>
        <w:rPr>
          <w:rFonts w:ascii="Gulim" w:eastAsia="Gulim" w:hAnsi="Gulim"/>
          <w:sz w:val="20"/>
          <w:szCs w:val="20"/>
        </w:rPr>
      </w:pPr>
    </w:p>
    <w:p w:rsidR="003D0957" w:rsidRDefault="003D0957" w:rsidP="009341F9">
      <w:pPr>
        <w:rPr>
          <w:rFonts w:ascii="Gulim" w:eastAsia="Gulim" w:hAnsi="Gulim"/>
          <w:sz w:val="20"/>
          <w:szCs w:val="20"/>
        </w:rPr>
      </w:pPr>
    </w:p>
    <w:p w:rsidR="003D0957" w:rsidRPr="009341F9" w:rsidRDefault="003D0957" w:rsidP="009341F9">
      <w:pPr>
        <w:rPr>
          <w:rFonts w:ascii="Gulim" w:eastAsia="Gulim" w:hAnsi="Gulim"/>
          <w:sz w:val="20"/>
          <w:szCs w:val="20"/>
        </w:rPr>
      </w:pPr>
    </w:p>
    <w:p w:rsidR="005E7967" w:rsidRDefault="005E7967"/>
    <w:p w:rsidR="005E7967" w:rsidRDefault="005E7967">
      <w:pPr>
        <w:tabs>
          <w:tab w:val="left" w:pos="3120"/>
        </w:tabs>
      </w:pPr>
    </w:p>
    <w:sectPr w:rsidR="005E7967">
      <w:headerReference w:type="default" r:id="rId33"/>
      <w:footerReference w:type="default" r:id="rId34"/>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E04" w:rsidRDefault="00490E04">
      <w:r>
        <w:separator/>
      </w:r>
    </w:p>
  </w:endnote>
  <w:endnote w:type="continuationSeparator" w:id="0">
    <w:p w:rsidR="00490E04" w:rsidRDefault="0049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04" w:rsidRDefault="00490E04">
    <w:pPr>
      <w:pStyle w:val="Fuzeile"/>
      <w:jc w:val="center"/>
    </w:pPr>
  </w:p>
  <w:p w:rsidR="00490E04" w:rsidRDefault="00490E04">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04" w:rsidRDefault="00490E04">
    <w:pPr>
      <w:pStyle w:val="Fuzeile"/>
      <w:jc w:val="center"/>
    </w:pPr>
  </w:p>
  <w:p w:rsidR="00490E04" w:rsidRDefault="00490E04">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04" w:rsidRDefault="00490E04">
    <w:pPr>
      <w:pStyle w:val="Fuzeile"/>
      <w:jc w:val="right"/>
    </w:pPr>
    <w:r>
      <w:fldChar w:fldCharType="begin"/>
    </w:r>
    <w:r>
      <w:instrText xml:space="preserve"> PAGE </w:instrText>
    </w:r>
    <w:r>
      <w:fldChar w:fldCharType="separate"/>
    </w:r>
    <w:r w:rsidR="006D57EE">
      <w:rPr>
        <w:noProof/>
      </w:rPr>
      <w:t>47</w:t>
    </w:r>
    <w:r>
      <w:fldChar w:fldCharType="end"/>
    </w:r>
  </w:p>
  <w:p w:rsidR="00490E04" w:rsidRDefault="00490E04">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E04" w:rsidRDefault="00490E04">
      <w:r>
        <w:rPr>
          <w:color w:val="000000"/>
        </w:rPr>
        <w:separator/>
      </w:r>
    </w:p>
  </w:footnote>
  <w:footnote w:type="continuationSeparator" w:id="0">
    <w:p w:rsidR="00490E04" w:rsidRDefault="00490E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04" w:rsidRDefault="00490E04">
    <w:pPr>
      <w:pStyle w:val="Kopfzeile"/>
    </w:pPr>
  </w:p>
  <w:p w:rsidR="00490E04" w:rsidRDefault="00490E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04" w:rsidRDefault="00490E04">
    <w:pPr>
      <w:pStyle w:val="Kopfzeile"/>
    </w:pPr>
  </w:p>
  <w:p w:rsidR="00490E04" w:rsidRDefault="00490E0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04" w:rsidRDefault="00490E04">
    <w:pPr>
      <w:pStyle w:val="Kopfzeile"/>
    </w:pPr>
  </w:p>
  <w:p w:rsidR="00490E04" w:rsidRDefault="00490E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B00B2"/>
    <w:multiLevelType w:val="multilevel"/>
    <w:tmpl w:val="959615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80426F8"/>
    <w:multiLevelType w:val="multilevel"/>
    <w:tmpl w:val="45927BF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0858517E"/>
    <w:multiLevelType w:val="multilevel"/>
    <w:tmpl w:val="2FA2D7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ACF4D56"/>
    <w:multiLevelType w:val="hybridMultilevel"/>
    <w:tmpl w:val="5470E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1F4EA3"/>
    <w:multiLevelType w:val="multilevel"/>
    <w:tmpl w:val="0F0C8CA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10537D0E"/>
    <w:multiLevelType w:val="multilevel"/>
    <w:tmpl w:val="C2A0FC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BC8733A"/>
    <w:multiLevelType w:val="multilevel"/>
    <w:tmpl w:val="8FE497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CC97297"/>
    <w:multiLevelType w:val="multilevel"/>
    <w:tmpl w:val="AE0A65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1D295FB0"/>
    <w:multiLevelType w:val="hybridMultilevel"/>
    <w:tmpl w:val="4A5616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6D4330"/>
    <w:multiLevelType w:val="hybridMultilevel"/>
    <w:tmpl w:val="A3986F64"/>
    <w:lvl w:ilvl="0" w:tplc="04070001">
      <w:start w:val="1"/>
      <w:numFmt w:val="bullet"/>
      <w:lvlText w:val=""/>
      <w:lvlJc w:val="left"/>
      <w:pPr>
        <w:ind w:left="814" w:hanging="360"/>
      </w:pPr>
      <w:rPr>
        <w:rFonts w:ascii="Symbol" w:hAnsi="Symbol" w:hint="default"/>
      </w:rPr>
    </w:lvl>
    <w:lvl w:ilvl="1" w:tplc="04070003" w:tentative="1">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10" w15:restartNumberingAfterBreak="0">
    <w:nsid w:val="263168B2"/>
    <w:multiLevelType w:val="multilevel"/>
    <w:tmpl w:val="A7B6A566"/>
    <w:lvl w:ilvl="0">
      <w:numFmt w:val="bullet"/>
      <w:lvlText w:val=""/>
      <w:lvlJc w:val="left"/>
      <w:pPr>
        <w:ind w:left="1211" w:hanging="360"/>
      </w:pPr>
      <w:rPr>
        <w:rFonts w:ascii="Symbol" w:hAnsi="Symbol"/>
      </w:rPr>
    </w:lvl>
    <w:lvl w:ilvl="1">
      <w:numFmt w:val="bullet"/>
      <w:lvlText w:val="o"/>
      <w:lvlJc w:val="left"/>
      <w:pPr>
        <w:ind w:left="1931" w:hanging="360"/>
      </w:pPr>
      <w:rPr>
        <w:rFonts w:ascii="Courier New" w:hAnsi="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rPr>
    </w:lvl>
    <w:lvl w:ilvl="8">
      <w:numFmt w:val="bullet"/>
      <w:lvlText w:val=""/>
      <w:lvlJc w:val="left"/>
      <w:pPr>
        <w:ind w:left="6971" w:hanging="360"/>
      </w:pPr>
      <w:rPr>
        <w:rFonts w:ascii="Wingdings" w:hAnsi="Wingdings"/>
      </w:rPr>
    </w:lvl>
  </w:abstractNum>
  <w:abstractNum w:abstractNumId="11" w15:restartNumberingAfterBreak="0">
    <w:nsid w:val="26D024AE"/>
    <w:multiLevelType w:val="multilevel"/>
    <w:tmpl w:val="A544B65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2766208E"/>
    <w:multiLevelType w:val="multilevel"/>
    <w:tmpl w:val="37A8B1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27D67A1A"/>
    <w:multiLevelType w:val="multilevel"/>
    <w:tmpl w:val="F5AA24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2CD64FB1"/>
    <w:multiLevelType w:val="multilevel"/>
    <w:tmpl w:val="192059A8"/>
    <w:lvl w:ilvl="0">
      <w:numFmt w:val="bullet"/>
      <w:lvlText w:val=""/>
      <w:lvlJc w:val="left"/>
      <w:pPr>
        <w:ind w:left="720" w:hanging="360"/>
      </w:pPr>
      <w:rPr>
        <w:rFonts w:ascii="Symbol" w:hAnsi="Symbol"/>
        <w:sz w:val="2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2E0658FD"/>
    <w:multiLevelType w:val="multilevel"/>
    <w:tmpl w:val="4094C810"/>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16" w15:restartNumberingAfterBreak="0">
    <w:nsid w:val="31BD62C6"/>
    <w:multiLevelType w:val="multilevel"/>
    <w:tmpl w:val="1A28D2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32715EC6"/>
    <w:multiLevelType w:val="multilevel"/>
    <w:tmpl w:val="37A8964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338E08F1"/>
    <w:multiLevelType w:val="multilevel"/>
    <w:tmpl w:val="5D7AAF0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3EB15D47"/>
    <w:multiLevelType w:val="multilevel"/>
    <w:tmpl w:val="4CFCE1DE"/>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41CF627D"/>
    <w:multiLevelType w:val="multilevel"/>
    <w:tmpl w:val="1E145A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463B7EF7"/>
    <w:multiLevelType w:val="multilevel"/>
    <w:tmpl w:val="3C3AE094"/>
    <w:lvl w:ilvl="0">
      <w:numFmt w:val="bullet"/>
      <w:lvlText w:val=""/>
      <w:lvlJc w:val="left"/>
      <w:pPr>
        <w:ind w:left="720" w:hanging="360"/>
      </w:pPr>
      <w:rPr>
        <w:rFonts w:ascii="Symbol" w:hAnsi="Symbol"/>
        <w:sz w:val="2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46D516E6"/>
    <w:multiLevelType w:val="multilevel"/>
    <w:tmpl w:val="6946169A"/>
    <w:lvl w:ilvl="0">
      <w:numFmt w:val="bullet"/>
      <w:lvlText w:val=""/>
      <w:lvlJc w:val="left"/>
      <w:pPr>
        <w:ind w:left="1068" w:hanging="360"/>
      </w:pPr>
      <w:rPr>
        <w:rFonts w:ascii="Symbol" w:eastAsia="Times New Roman" w:hAnsi="Symbol"/>
      </w:r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23" w15:restartNumberingAfterBreak="0">
    <w:nsid w:val="4927342C"/>
    <w:multiLevelType w:val="multilevel"/>
    <w:tmpl w:val="868E7BF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5AF35358"/>
    <w:multiLevelType w:val="multilevel"/>
    <w:tmpl w:val="467C6D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15:restartNumberingAfterBreak="0">
    <w:nsid w:val="5B4D56A1"/>
    <w:multiLevelType w:val="hybridMultilevel"/>
    <w:tmpl w:val="4852F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E2201B"/>
    <w:multiLevelType w:val="multilevel"/>
    <w:tmpl w:val="DB8C3DD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5D7F0EB0"/>
    <w:multiLevelType w:val="multilevel"/>
    <w:tmpl w:val="2BD6358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5E426626"/>
    <w:multiLevelType w:val="multilevel"/>
    <w:tmpl w:val="2012A7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6D4717DC"/>
    <w:multiLevelType w:val="multilevel"/>
    <w:tmpl w:val="2AC422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797E21D9"/>
    <w:multiLevelType w:val="multilevel"/>
    <w:tmpl w:val="9744AB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15:restartNumberingAfterBreak="0">
    <w:nsid w:val="7BE27117"/>
    <w:multiLevelType w:val="multilevel"/>
    <w:tmpl w:val="BFDCD0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EF428FA"/>
    <w:multiLevelType w:val="multilevel"/>
    <w:tmpl w:val="77BCDC72"/>
    <w:lvl w:ilvl="0">
      <w:numFmt w:val="bullet"/>
      <w:lvlText w:val=""/>
      <w:lvlJc w:val="left"/>
      <w:pPr>
        <w:ind w:left="720" w:hanging="360"/>
      </w:pPr>
      <w:rPr>
        <w:rFonts w:ascii="Symbol" w:hAnsi="Symbol"/>
        <w:sz w:val="2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5"/>
  </w:num>
  <w:num w:numId="2">
    <w:abstractNumId w:val="7"/>
  </w:num>
  <w:num w:numId="3">
    <w:abstractNumId w:val="30"/>
  </w:num>
  <w:num w:numId="4">
    <w:abstractNumId w:val="24"/>
  </w:num>
  <w:num w:numId="5">
    <w:abstractNumId w:val="12"/>
  </w:num>
  <w:num w:numId="6">
    <w:abstractNumId w:val="31"/>
  </w:num>
  <w:num w:numId="7">
    <w:abstractNumId w:val="28"/>
  </w:num>
  <w:num w:numId="8">
    <w:abstractNumId w:val="16"/>
  </w:num>
  <w:num w:numId="9">
    <w:abstractNumId w:val="0"/>
  </w:num>
  <w:num w:numId="10">
    <w:abstractNumId w:val="19"/>
  </w:num>
  <w:num w:numId="11">
    <w:abstractNumId w:val="20"/>
  </w:num>
  <w:num w:numId="12">
    <w:abstractNumId w:val="22"/>
  </w:num>
  <w:num w:numId="13">
    <w:abstractNumId w:val="15"/>
  </w:num>
  <w:num w:numId="14">
    <w:abstractNumId w:val="23"/>
  </w:num>
  <w:num w:numId="15">
    <w:abstractNumId w:val="18"/>
  </w:num>
  <w:num w:numId="16">
    <w:abstractNumId w:val="17"/>
  </w:num>
  <w:num w:numId="17">
    <w:abstractNumId w:val="26"/>
  </w:num>
  <w:num w:numId="18">
    <w:abstractNumId w:val="11"/>
  </w:num>
  <w:num w:numId="19">
    <w:abstractNumId w:val="6"/>
  </w:num>
  <w:num w:numId="20">
    <w:abstractNumId w:val="10"/>
  </w:num>
  <w:num w:numId="21">
    <w:abstractNumId w:val="29"/>
  </w:num>
  <w:num w:numId="22">
    <w:abstractNumId w:val="27"/>
  </w:num>
  <w:num w:numId="23">
    <w:abstractNumId w:val="1"/>
  </w:num>
  <w:num w:numId="24">
    <w:abstractNumId w:val="4"/>
  </w:num>
  <w:num w:numId="25">
    <w:abstractNumId w:val="13"/>
  </w:num>
  <w:num w:numId="26">
    <w:abstractNumId w:val="2"/>
  </w:num>
  <w:num w:numId="27">
    <w:abstractNumId w:val="14"/>
  </w:num>
  <w:num w:numId="28">
    <w:abstractNumId w:val="32"/>
  </w:num>
  <w:num w:numId="29">
    <w:abstractNumId w:val="21"/>
  </w:num>
  <w:num w:numId="30">
    <w:abstractNumId w:val="25"/>
  </w:num>
  <w:num w:numId="31">
    <w:abstractNumId w:val="3"/>
  </w:num>
  <w:num w:numId="32">
    <w:abstractNumId w:val="9"/>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967"/>
    <w:rsid w:val="000C234A"/>
    <w:rsid w:val="000F0BB0"/>
    <w:rsid w:val="001B2DAC"/>
    <w:rsid w:val="001C5E5F"/>
    <w:rsid w:val="002028FF"/>
    <w:rsid w:val="003D0957"/>
    <w:rsid w:val="00485A87"/>
    <w:rsid w:val="00487265"/>
    <w:rsid w:val="00490E04"/>
    <w:rsid w:val="004D6BEB"/>
    <w:rsid w:val="005D7B8E"/>
    <w:rsid w:val="005E7967"/>
    <w:rsid w:val="006B5B37"/>
    <w:rsid w:val="006C4831"/>
    <w:rsid w:val="006D57EE"/>
    <w:rsid w:val="007253AC"/>
    <w:rsid w:val="00743F3C"/>
    <w:rsid w:val="00745EE9"/>
    <w:rsid w:val="007728DE"/>
    <w:rsid w:val="00792004"/>
    <w:rsid w:val="00827057"/>
    <w:rsid w:val="009341F9"/>
    <w:rsid w:val="00995189"/>
    <w:rsid w:val="00B2425A"/>
    <w:rsid w:val="00B64461"/>
    <w:rsid w:val="00B71B16"/>
    <w:rsid w:val="00B956C4"/>
    <w:rsid w:val="00BF4FA1"/>
    <w:rsid w:val="00C36CB4"/>
    <w:rsid w:val="00C67EBF"/>
    <w:rsid w:val="00D3474C"/>
    <w:rsid w:val="00D3567A"/>
    <w:rsid w:val="00D42D31"/>
    <w:rsid w:val="00EA67ED"/>
    <w:rsid w:val="00F165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B1C07"/>
  <w15:docId w15:val="{5AD0A83E-638E-49F3-8BC1-15871BC0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spacing w:after="0"/>
    </w:pPr>
    <w:rPr>
      <w:rFonts w:ascii="Times New Roman" w:eastAsia="Times New Roman" w:hAnsi="Times New Roman"/>
      <w:sz w:val="24"/>
      <w:szCs w:val="24"/>
      <w:lang w:eastAsia="de-DE"/>
    </w:rPr>
  </w:style>
  <w:style w:type="paragraph" w:styleId="berschrift1">
    <w:name w:val="heading 1"/>
    <w:basedOn w:val="Standard"/>
    <w:next w:val="Standard"/>
    <w:pPr>
      <w:keepNext/>
      <w:keepLines/>
      <w:spacing w:before="240"/>
      <w:outlineLvl w:val="0"/>
    </w:pPr>
    <w:rPr>
      <w:rFonts w:ascii="Gulim" w:hAnsi="Gulim"/>
      <w:b/>
      <w:sz w:val="32"/>
      <w:szCs w:val="32"/>
      <w:u w:val="single"/>
    </w:rPr>
  </w:style>
  <w:style w:type="paragraph" w:styleId="berschrift2">
    <w:name w:val="heading 2"/>
    <w:basedOn w:val="Standard"/>
    <w:next w:val="Standard"/>
    <w:pPr>
      <w:keepNext/>
      <w:keepLines/>
      <w:spacing w:before="40"/>
      <w:outlineLvl w:val="1"/>
    </w:pPr>
    <w:rPr>
      <w:rFonts w:ascii="Gulim" w:hAnsi="Gulim"/>
      <w:sz w:val="32"/>
      <w:szCs w:val="26"/>
      <w:u w:val="single"/>
    </w:rPr>
  </w:style>
  <w:style w:type="paragraph" w:styleId="berschrift3">
    <w:name w:val="heading 3"/>
    <w:basedOn w:val="Standard"/>
    <w:next w:val="Standard"/>
    <w:pPr>
      <w:keepNext/>
      <w:keepLines/>
      <w:spacing w:before="40"/>
      <w:outlineLvl w:val="2"/>
    </w:pPr>
    <w:rPr>
      <w:rFonts w:ascii="Gulim" w:hAnsi="Gulim"/>
      <w:i/>
      <w:sz w:val="28"/>
      <w:u w:val="single"/>
    </w:rPr>
  </w:style>
  <w:style w:type="paragraph" w:styleId="berschrift4">
    <w:name w:val="heading 4"/>
    <w:basedOn w:val="Standard"/>
    <w:next w:val="Standard"/>
    <w:pPr>
      <w:keepNext/>
      <w:keepLines/>
      <w:spacing w:before="40"/>
      <w:outlineLvl w:val="3"/>
    </w:pPr>
    <w:rPr>
      <w:rFonts w:ascii="Gulim" w:hAnsi="Gulim"/>
      <w:iCs/>
      <w:sz w:val="28"/>
      <w:u w:val="single"/>
    </w:rPr>
  </w:style>
  <w:style w:type="paragraph" w:styleId="berschrift5">
    <w:name w:val="heading 5"/>
    <w:basedOn w:val="Standard"/>
    <w:next w:val="Standard"/>
    <w:pPr>
      <w:keepNext/>
      <w:keepLines/>
      <w:spacing w:before="40"/>
      <w:outlineLvl w:val="4"/>
    </w:pPr>
    <w:rPr>
      <w:rFonts w:ascii="Calibri Light" w:hAnsi="Calibri Light"/>
      <w:color w:val="2E74B5"/>
    </w:rPr>
  </w:style>
  <w:style w:type="paragraph" w:styleId="berschrift6">
    <w:name w:val="heading 6"/>
    <w:basedOn w:val="Standard"/>
    <w:next w:val="Standard"/>
    <w:pPr>
      <w:keepNext/>
      <w:keepLines/>
      <w:spacing w:before="40"/>
      <w:outlineLvl w:val="5"/>
    </w:pPr>
    <w:rPr>
      <w:rFonts w:ascii="Gulim" w:eastAsia="Gulim" w:hAnsi="Gulim"/>
      <w:b/>
      <w:sz w:val="32"/>
      <w:szCs w:val="32"/>
      <w:u w:val="single"/>
    </w:rPr>
  </w:style>
  <w:style w:type="paragraph" w:styleId="berschrift7">
    <w:name w:val="heading 7"/>
    <w:basedOn w:val="berschrift2"/>
    <w:next w:val="Standard"/>
    <w:pPr>
      <w:keepLines w:val="0"/>
      <w:spacing w:before="0"/>
      <w:outlineLvl w:val="6"/>
    </w:pPr>
    <w:rPr>
      <w:rFonts w:eastAsia="Gulim"/>
      <w:szCs w:val="24"/>
    </w:rPr>
  </w:style>
  <w:style w:type="paragraph" w:styleId="berschrift8">
    <w:name w:val="heading 8"/>
    <w:basedOn w:val="berschrift3"/>
    <w:next w:val="Standard"/>
    <w:pPr>
      <w:outlineLvl w:val="7"/>
    </w:pPr>
    <w:rPr>
      <w:rFonts w:eastAsia="Gulim"/>
      <w:szCs w:val="28"/>
    </w:rPr>
  </w:style>
  <w:style w:type="paragraph" w:styleId="berschrift9">
    <w:name w:val="heading 9"/>
    <w:basedOn w:val="Standard"/>
    <w:next w:val="Standard"/>
    <w:pPr>
      <w:keepNext/>
      <w:keepLines/>
      <w:spacing w:before="40"/>
      <w:outlineLvl w:val="8"/>
    </w:pPr>
    <w:rPr>
      <w:rFonts w:ascii="Gulim" w:hAnsi="Gulim"/>
      <w:b/>
      <w:iCs/>
      <w:color w:val="272727"/>
      <w:sz w:val="32"/>
      <w:szCs w:val="2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rPr>
      <w:rFonts w:ascii="Calibri Light" w:hAnsi="Calibri Light"/>
      <w:spacing w:val="-10"/>
      <w:kern w:val="3"/>
      <w:sz w:val="56"/>
      <w:szCs w:val="56"/>
    </w:rPr>
  </w:style>
  <w:style w:type="character" w:customStyle="1" w:styleId="TitelZchn">
    <w:name w:val="Titel Zchn"/>
    <w:basedOn w:val="Absatz-Standardschriftart"/>
    <w:rPr>
      <w:rFonts w:ascii="Calibri Light" w:eastAsia="Times New Roman" w:hAnsi="Calibri Light" w:cs="Times New Roman"/>
      <w:spacing w:val="-10"/>
      <w:kern w:val="3"/>
      <w:sz w:val="56"/>
      <w:szCs w:val="56"/>
    </w:rPr>
  </w:style>
  <w:style w:type="character" w:customStyle="1" w:styleId="berschrift1Zchn">
    <w:name w:val="Überschrift 1 Zchn"/>
    <w:basedOn w:val="Absatz-Standardschriftart"/>
    <w:rPr>
      <w:rFonts w:ascii="Calibri Light" w:eastAsia="Times New Roman" w:hAnsi="Calibri Light" w:cs="Times New Roman"/>
      <w:color w:val="2E74B5"/>
      <w:sz w:val="32"/>
      <w:szCs w:val="32"/>
    </w:rPr>
  </w:style>
  <w:style w:type="character" w:customStyle="1" w:styleId="berschrift2Zchn">
    <w:name w:val="Überschrift 2 Zchn"/>
    <w:basedOn w:val="Absatz-Standardschriftart"/>
    <w:rPr>
      <w:rFonts w:ascii="Gulim" w:eastAsia="Times New Roman" w:hAnsi="Gulim" w:cs="Times New Roman"/>
      <w:b/>
      <w:sz w:val="32"/>
      <w:szCs w:val="26"/>
      <w:u w:val="single"/>
      <w:lang w:eastAsia="de-DE"/>
    </w:rPr>
  </w:style>
  <w:style w:type="character" w:customStyle="1" w:styleId="berschrift3Zchn">
    <w:name w:val="Überschrift 3 Zchn"/>
    <w:basedOn w:val="Absatz-Standardschriftart"/>
    <w:rPr>
      <w:rFonts w:ascii="Gulim" w:eastAsia="Times New Roman" w:hAnsi="Gulim" w:cs="Times New Roman"/>
      <w:sz w:val="32"/>
      <w:szCs w:val="24"/>
      <w:u w:val="single"/>
      <w:lang w:eastAsia="de-DE"/>
    </w:rPr>
  </w:style>
  <w:style w:type="character" w:customStyle="1" w:styleId="berschrift4Zchn">
    <w:name w:val="Überschrift 4 Zchn"/>
    <w:basedOn w:val="Absatz-Standardschriftart"/>
    <w:rPr>
      <w:rFonts w:ascii="Gulim" w:eastAsia="Times New Roman" w:hAnsi="Gulim" w:cs="Times New Roman"/>
      <w:iCs/>
      <w:sz w:val="28"/>
      <w:szCs w:val="24"/>
      <w:u w:val="single"/>
      <w:lang w:eastAsia="de-DE"/>
    </w:rPr>
  </w:style>
  <w:style w:type="character" w:customStyle="1" w:styleId="berschrift6Zchn">
    <w:name w:val="Überschrift 6 Zchn"/>
    <w:basedOn w:val="Absatz-Standardschriftart"/>
    <w:rPr>
      <w:rFonts w:ascii="Gulim" w:eastAsia="Gulim" w:hAnsi="Gulim" w:cs="Times New Roman"/>
      <w:b/>
      <w:sz w:val="32"/>
      <w:szCs w:val="32"/>
      <w:u w:val="single"/>
      <w:lang w:eastAsia="de-DE"/>
    </w:rPr>
  </w:style>
  <w:style w:type="character" w:customStyle="1" w:styleId="berschrift7Zchn">
    <w:name w:val="Überschrift 7 Zchn"/>
    <w:basedOn w:val="Absatz-Standardschriftart"/>
    <w:rPr>
      <w:rFonts w:ascii="Gulim" w:eastAsia="Gulim" w:hAnsi="Gulim" w:cs="Times New Roman"/>
      <w:sz w:val="32"/>
      <w:szCs w:val="24"/>
      <w:u w:val="single"/>
      <w:lang w:eastAsia="de-DE"/>
    </w:rPr>
  </w:style>
  <w:style w:type="character" w:customStyle="1" w:styleId="berschrift8Zchn">
    <w:name w:val="Überschrift 8 Zchn"/>
    <w:basedOn w:val="Absatz-Standardschriftart"/>
    <w:rPr>
      <w:rFonts w:ascii="Gulim" w:eastAsia="Gulim" w:hAnsi="Gulim" w:cs="Times New Roman"/>
      <w:sz w:val="28"/>
      <w:szCs w:val="28"/>
      <w:u w:val="single"/>
      <w:lang w:eastAsia="de-DE"/>
    </w:rPr>
  </w:style>
  <w:style w:type="paragraph" w:styleId="Textkrper">
    <w:name w:val="Body Text"/>
    <w:basedOn w:val="Standard"/>
    <w:rPr>
      <w:rFonts w:ascii="Comic Sans MS" w:hAnsi="Comic Sans MS"/>
      <w:sz w:val="28"/>
    </w:rPr>
  </w:style>
  <w:style w:type="character" w:customStyle="1" w:styleId="TextkrperZchn">
    <w:name w:val="Textkörper Zchn"/>
    <w:basedOn w:val="Absatz-Standardschriftart"/>
    <w:rPr>
      <w:rFonts w:ascii="Comic Sans MS" w:eastAsia="Times New Roman" w:hAnsi="Comic Sans MS" w:cs="Times New Roman"/>
      <w:sz w:val="28"/>
      <w:szCs w:val="24"/>
      <w:lang w:eastAsia="de-DE"/>
    </w:rPr>
  </w:style>
  <w:style w:type="paragraph" w:styleId="Inhaltsverzeichnisberschrift">
    <w:name w:val="TOC Heading"/>
    <w:basedOn w:val="berschrift1"/>
    <w:next w:val="Standard"/>
    <w:rPr>
      <w:b w:val="0"/>
    </w:rPr>
  </w:style>
  <w:style w:type="paragraph" w:styleId="Textkrper-Zeileneinzug">
    <w:name w:val="Body Text Indent"/>
    <w:basedOn w:val="Standard"/>
    <w:pPr>
      <w:spacing w:after="120"/>
      <w:ind w:left="283"/>
    </w:pPr>
  </w:style>
  <w:style w:type="character" w:customStyle="1" w:styleId="Textkrper-ZeileneinzugZchn">
    <w:name w:val="Textkörper-Zeileneinzug Zchn"/>
    <w:basedOn w:val="Absatz-Standardschriftart"/>
    <w:rPr>
      <w:rFonts w:ascii="Times New Roman" w:eastAsia="Times New Roman" w:hAnsi="Times New Roman" w:cs="Times New Roman"/>
      <w:sz w:val="24"/>
      <w:szCs w:val="24"/>
      <w:lang w:eastAsia="de-DE"/>
    </w:rPr>
  </w:style>
  <w:style w:type="paragraph" w:styleId="Textkrper2">
    <w:name w:val="Body Text 2"/>
    <w:basedOn w:val="Standard"/>
    <w:pPr>
      <w:spacing w:after="120" w:line="480" w:lineRule="auto"/>
    </w:pPr>
  </w:style>
  <w:style w:type="character" w:customStyle="1" w:styleId="Textkrper2Zchn">
    <w:name w:val="Textkörper 2 Zchn"/>
    <w:basedOn w:val="Absatz-Standardschriftart"/>
    <w:rPr>
      <w:rFonts w:ascii="Times New Roman" w:eastAsia="Times New Roman" w:hAnsi="Times New Roman" w:cs="Times New Roman"/>
      <w:sz w:val="24"/>
      <w:szCs w:val="24"/>
      <w:lang w:eastAsia="de-DE"/>
    </w:rPr>
  </w:style>
  <w:style w:type="paragraph" w:styleId="Listenabsatz">
    <w:name w:val="List Paragraph"/>
    <w:basedOn w:val="Standard"/>
    <w:pPr>
      <w:spacing w:after="160"/>
      <w:ind w:left="720"/>
    </w:pPr>
    <w:rPr>
      <w:rFonts w:ascii="Calibri" w:eastAsia="Calibri" w:hAnsi="Calibri"/>
      <w:sz w:val="22"/>
      <w:szCs w:val="22"/>
      <w:lang w:eastAsia="en-US"/>
    </w:rPr>
  </w:style>
  <w:style w:type="paragraph" w:styleId="Fuzeile">
    <w:name w:val="footer"/>
    <w:basedOn w:val="Standard"/>
    <w:pPr>
      <w:tabs>
        <w:tab w:val="center" w:pos="4536"/>
        <w:tab w:val="right" w:pos="9072"/>
      </w:tabs>
    </w:pPr>
  </w:style>
  <w:style w:type="character" w:customStyle="1" w:styleId="FuzeileZchn">
    <w:name w:val="Fußzeile Zchn"/>
    <w:basedOn w:val="Absatz-Standardschriftart"/>
    <w:rPr>
      <w:rFonts w:ascii="Times New Roman" w:eastAsia="Times New Roman" w:hAnsi="Times New Roman" w:cs="Times New Roman"/>
      <w:sz w:val="24"/>
      <w:szCs w:val="24"/>
      <w:lang w:eastAsia="de-DE"/>
    </w:rPr>
  </w:style>
  <w:style w:type="paragraph" w:styleId="StandardWeb">
    <w:name w:val="Normal (Web)"/>
    <w:basedOn w:val="Standard"/>
    <w:pPr>
      <w:spacing w:before="100" w:after="100"/>
      <w:textAlignment w:val="auto"/>
    </w:pPr>
  </w:style>
  <w:style w:type="paragraph" w:styleId="Verzeichnis2">
    <w:name w:val="toc 2"/>
    <w:basedOn w:val="Standard"/>
    <w:next w:val="Standard"/>
    <w:autoRedefine/>
    <w:uiPriority w:val="39"/>
    <w:pPr>
      <w:tabs>
        <w:tab w:val="right" w:leader="dot" w:pos="9062"/>
      </w:tabs>
      <w:spacing w:after="100"/>
      <w:ind w:left="240"/>
    </w:pPr>
    <w:rPr>
      <w:rFonts w:ascii="Gulim" w:eastAsia="Gulim" w:hAnsi="Gulim"/>
      <w:b/>
      <w:sz w:val="28"/>
      <w:szCs w:val="28"/>
    </w:rPr>
  </w:style>
  <w:style w:type="paragraph" w:styleId="Verzeichnis1">
    <w:name w:val="toc 1"/>
    <w:basedOn w:val="Standard"/>
    <w:next w:val="Standard"/>
    <w:autoRedefine/>
    <w:uiPriority w:val="39"/>
    <w:pPr>
      <w:spacing w:after="100"/>
    </w:pPr>
    <w:rPr>
      <w:rFonts w:ascii="Gulim" w:hAnsi="Gulim"/>
      <w:sz w:val="28"/>
    </w:rPr>
  </w:style>
  <w:style w:type="paragraph" w:styleId="Verzeichnis3">
    <w:name w:val="toc 3"/>
    <w:basedOn w:val="Standard"/>
    <w:next w:val="Standard"/>
    <w:autoRedefine/>
    <w:uiPriority w:val="39"/>
    <w:pPr>
      <w:tabs>
        <w:tab w:val="right" w:leader="dot" w:pos="9062"/>
      </w:tabs>
      <w:spacing w:after="100"/>
      <w:ind w:left="480"/>
    </w:pPr>
    <w:rPr>
      <w:rFonts w:ascii="Calibri" w:hAnsi="Calibri"/>
    </w:rPr>
  </w:style>
  <w:style w:type="character" w:styleId="Hyperlink">
    <w:name w:val="Hyperlink"/>
    <w:basedOn w:val="Absatz-Standardschriftart"/>
    <w:uiPriority w:val="99"/>
    <w:rPr>
      <w:color w:val="0563C1"/>
      <w:u w:val="single"/>
    </w:rPr>
  </w:style>
  <w:style w:type="paragraph" w:styleId="KeinLeerraum">
    <w:name w:val="No Spacing"/>
    <w:pPr>
      <w:suppressAutoHyphens/>
      <w:spacing w:after="0"/>
    </w:pPr>
    <w:rPr>
      <w:rFonts w:ascii="Times New Roman" w:eastAsia="Times New Roman" w:hAnsi="Times New Roman"/>
      <w:sz w:val="24"/>
      <w:szCs w:val="24"/>
      <w:lang w:eastAsia="de-DE"/>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rPr>
      <w:rFonts w:ascii="Calibri Light" w:eastAsia="Times New Roman" w:hAnsi="Calibri Light" w:cs="Times New Roman"/>
      <w:color w:val="2E74B5"/>
      <w:sz w:val="24"/>
      <w:szCs w:val="24"/>
      <w:lang w:eastAsia="de-DE"/>
    </w:rPr>
  </w:style>
  <w:style w:type="paragraph" w:styleId="Sprechblasentext">
    <w:name w:val="Balloon Text"/>
    <w:basedOn w:val="Standard"/>
    <w:rPr>
      <w:rFonts w:ascii="Segoe UI" w:hAnsi="Segoe UI" w:cs="Segoe UI"/>
      <w:sz w:val="18"/>
      <w:szCs w:val="18"/>
    </w:rPr>
  </w:style>
  <w:style w:type="character" w:customStyle="1" w:styleId="SprechblasentextZchn">
    <w:name w:val="Sprechblasentext Zchn"/>
    <w:basedOn w:val="Absatz-Standardschriftart"/>
    <w:rPr>
      <w:rFonts w:ascii="Segoe UI" w:eastAsia="Times New Roman" w:hAnsi="Segoe UI" w:cs="Segoe UI"/>
      <w:sz w:val="18"/>
      <w:szCs w:val="18"/>
      <w:lang w:eastAsia="de-DE"/>
    </w:rPr>
  </w:style>
  <w:style w:type="character" w:customStyle="1" w:styleId="NichtaufgelsteErwhnung">
    <w:name w:val="Nicht aufgelöste Erwähnung"/>
    <w:basedOn w:val="Absatz-Standardschriftart"/>
    <w:rPr>
      <w:color w:val="605E5C"/>
      <w:shd w:val="clear" w:color="auto" w:fill="E1DFDD"/>
    </w:rPr>
  </w:style>
  <w:style w:type="character" w:styleId="BesuchterLink">
    <w:name w:val="FollowedHyperlink"/>
    <w:basedOn w:val="Absatz-Standardschriftart"/>
    <w:rPr>
      <w:color w:val="954F72"/>
      <w:u w:val="single"/>
    </w:rPr>
  </w:style>
  <w:style w:type="character" w:customStyle="1" w:styleId="berschrift9Zchn">
    <w:name w:val="Überschrift 9 Zchn"/>
    <w:basedOn w:val="Absatz-Standardschriftart"/>
    <w:rPr>
      <w:rFonts w:ascii="Gulim" w:eastAsia="Times New Roman" w:hAnsi="Gulim" w:cs="Times New Roman"/>
      <w:b/>
      <w:iCs/>
      <w:color w:val="272727"/>
      <w:sz w:val="32"/>
      <w:szCs w:val="21"/>
      <w:u w:val="single"/>
      <w:lang w:eastAsia="de-DE"/>
    </w:rPr>
  </w:style>
  <w:style w:type="paragraph" w:styleId="Untertitel">
    <w:name w:val="Subtitle"/>
    <w:basedOn w:val="Standard"/>
    <w:next w:val="Standard"/>
    <w:pPr>
      <w:spacing w:after="160"/>
    </w:pPr>
    <w:rPr>
      <w:rFonts w:ascii="Gulim" w:hAnsi="Gulim"/>
      <w:i/>
      <w:color w:val="5A5A5A"/>
      <w:spacing w:val="15"/>
      <w:sz w:val="28"/>
      <w:szCs w:val="22"/>
      <w:u w:val="single"/>
    </w:rPr>
  </w:style>
  <w:style w:type="character" w:customStyle="1" w:styleId="UntertitelZchn">
    <w:name w:val="Untertitel Zchn"/>
    <w:basedOn w:val="Absatz-Standardschriftart"/>
    <w:rPr>
      <w:rFonts w:ascii="Gulim" w:eastAsia="Times New Roman" w:hAnsi="Gulim" w:cs="Times New Roman"/>
      <w:i/>
      <w:color w:val="5A5A5A"/>
      <w:spacing w:val="15"/>
      <w:sz w:val="28"/>
      <w:u w:val="single"/>
      <w:lang w:eastAsia="de-DE"/>
    </w:rPr>
  </w:style>
  <w:style w:type="character" w:styleId="SchwacheHervorhebung">
    <w:name w:val="Subtle Emphasis"/>
    <w:basedOn w:val="Absatz-Standardschriftart"/>
    <w:rPr>
      <w:rFonts w:ascii="Gulim" w:hAnsi="Gulim"/>
      <w:i w:val="0"/>
      <w:iCs/>
      <w:color w:val="404040"/>
      <w:sz w:val="28"/>
      <w:u w:val="single"/>
    </w:rPr>
  </w:style>
  <w:style w:type="character" w:styleId="Hervorhebung">
    <w:name w:val="Emphasis"/>
    <w:basedOn w:val="Absatz-Standardschriftart"/>
    <w:rPr>
      <w:rFonts w:eastAsia="Gulim"/>
      <w:sz w:val="28"/>
    </w:rPr>
  </w:style>
  <w:style w:type="character" w:styleId="IntensiveHervorhebung">
    <w:name w:val="Intense Emphasis"/>
    <w:basedOn w:val="Absatz-Standardschriftart"/>
    <w:rPr>
      <w:rFonts w:ascii="Gulim" w:hAnsi="Gulim"/>
      <w:i/>
      <w:iCs/>
      <w:color w:val="auto"/>
      <w:sz w:val="28"/>
      <w:u w:val="single"/>
    </w:rPr>
  </w:style>
  <w:style w:type="character" w:styleId="Fett">
    <w:name w:val="Strong"/>
    <w:basedOn w:val="Absatz-Standardschriftart"/>
    <w:uiPriority w:val="22"/>
    <w:qFormat/>
    <w:rPr>
      <w:rFonts w:ascii="Gulim" w:hAnsi="Gulim"/>
      <w:b w:val="0"/>
      <w:bCs/>
      <w:sz w:val="28"/>
      <w:u w:val="single"/>
    </w:rPr>
  </w:style>
  <w:style w:type="paragraph" w:customStyle="1" w:styleId="Formatvorlage1">
    <w:name w:val="Formatvorlage1"/>
    <w:basedOn w:val="Standard"/>
    <w:autoRedefine/>
    <w:rPr>
      <w:rFonts w:ascii="Gulim" w:eastAsia="Gulim" w:hAnsi="Gulim"/>
      <w:b/>
      <w:sz w:val="32"/>
      <w:u w:val="single"/>
    </w:rPr>
  </w:style>
  <w:style w:type="paragraph" w:customStyle="1" w:styleId="Formatvorlage2">
    <w:name w:val="Formatvorlage2"/>
    <w:basedOn w:val="Formatvorlage1"/>
    <w:rPr>
      <w:sz w:val="28"/>
    </w:rPr>
  </w:style>
  <w:style w:type="character" w:customStyle="1" w:styleId="Formatvorlage1Zchn">
    <w:name w:val="Formatvorlage1 Zchn"/>
    <w:basedOn w:val="Absatz-Standardschriftart"/>
    <w:rPr>
      <w:rFonts w:ascii="Gulim" w:eastAsia="Gulim" w:hAnsi="Gulim"/>
      <w:b/>
      <w:sz w:val="32"/>
      <w:szCs w:val="24"/>
      <w:u w:val="single"/>
      <w:lang w:eastAsia="de-DE"/>
    </w:rPr>
  </w:style>
  <w:style w:type="paragraph" w:customStyle="1" w:styleId="Formatvorlage3">
    <w:name w:val="Formatvorlage3"/>
    <w:basedOn w:val="Formatvorlage2"/>
    <w:rPr>
      <w:b w:val="0"/>
    </w:rPr>
  </w:style>
  <w:style w:type="character" w:customStyle="1" w:styleId="Formatvorlage2Zchn">
    <w:name w:val="Formatvorlage2 Zchn"/>
    <w:basedOn w:val="Formatvorlage1Zchn"/>
    <w:rPr>
      <w:rFonts w:ascii="Gulim" w:eastAsia="Gulim" w:hAnsi="Gulim"/>
      <w:b/>
      <w:sz w:val="28"/>
      <w:szCs w:val="24"/>
      <w:u w:val="single"/>
      <w:lang w:eastAsia="de-DE"/>
    </w:rPr>
  </w:style>
  <w:style w:type="character" w:customStyle="1" w:styleId="Formatvorlage3Zchn">
    <w:name w:val="Formatvorlage3 Zchn"/>
    <w:basedOn w:val="Formatvorlage2Zchn"/>
    <w:rPr>
      <w:rFonts w:ascii="Gulim" w:eastAsia="Gulim" w:hAnsi="Gulim"/>
      <w:b w:val="0"/>
      <w:sz w:val="28"/>
      <w:szCs w:val="24"/>
      <w:u w:val="single"/>
      <w:lang w:eastAsia="de-DE"/>
    </w:rPr>
  </w:style>
  <w:style w:type="paragraph" w:styleId="Zitat">
    <w:name w:val="Quote"/>
    <w:basedOn w:val="Standard"/>
    <w:next w:val="Standard"/>
    <w:rPr>
      <w:i/>
      <w:iCs/>
      <w:color w:val="000000"/>
    </w:rPr>
  </w:style>
  <w:style w:type="character" w:customStyle="1" w:styleId="ZitatZchn">
    <w:name w:val="Zitat Zchn"/>
    <w:basedOn w:val="Absatz-Standardschriftart"/>
    <w:rPr>
      <w:rFonts w:ascii="Times New Roman" w:eastAsia="Times New Roman" w:hAnsi="Times New Roman"/>
      <w:i/>
      <w:iCs/>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file:///T:\DEK_LI\KIT_AFR88161_A\KONZEPTION\Konzeption%202023,%20Neu.docx"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yperlink" Target="https://de.dreamstime.com/stockfoto-kinder-einem-kreis-image26824430" TargetMode="External"/><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2C4EB-62ED-473E-AF32-1AAA84E1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7704</Words>
  <Characters>48540</Characters>
  <Application>Microsoft Office Word</Application>
  <DocSecurity>0</DocSecurity>
  <Lines>404</Lines>
  <Paragraphs>112</Paragraphs>
  <ScaleCrop>false</ScaleCrop>
  <HeadingPairs>
    <vt:vector size="2" baseType="variant">
      <vt:variant>
        <vt:lpstr>Titel</vt:lpstr>
      </vt:variant>
      <vt:variant>
        <vt:i4>1</vt:i4>
      </vt:variant>
    </vt:vector>
  </HeadingPairs>
  <TitlesOfParts>
    <vt:vector size="1" baseType="lpstr">
      <vt:lpstr/>
    </vt:vector>
  </TitlesOfParts>
  <Company>Bistum Augsburg</Company>
  <LinksUpToDate>false</LinksUpToDate>
  <CharactersWithSpaces>56132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Internet</dc:creator>
  <cp:lastModifiedBy>Ferreiro Chantal</cp:lastModifiedBy>
  <cp:revision>21</cp:revision>
  <cp:lastPrinted>2023-09-01T06:03:00Z</cp:lastPrinted>
  <dcterms:created xsi:type="dcterms:W3CDTF">2023-08-25T05:48:00Z</dcterms:created>
  <dcterms:modified xsi:type="dcterms:W3CDTF">2023-09-01T06:03:00Z</dcterms:modified>
</cp:coreProperties>
</file>